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9467A4">
      <w:pPr>
        <w:adjustRightInd w:val="0"/>
        <w:snapToGrid w:val="0"/>
        <w:spacing w:line="578" w:lineRule="exact"/>
        <w:jc w:val="both"/>
        <w:rPr>
          <w:rFonts w:hint="eastAsia" w:ascii="宋体" w:hAnsi="宋体" w:eastAsia="宋体" w:cs="宋体"/>
          <w:b/>
          <w:bCs/>
          <w:kern w:val="2"/>
          <w:sz w:val="44"/>
          <w:szCs w:val="44"/>
          <w:lang w:eastAsia="zh-CN"/>
        </w:rPr>
      </w:pPr>
    </w:p>
    <w:p w14:paraId="409CDC61">
      <w:pPr>
        <w:adjustRightInd w:val="0"/>
        <w:snapToGrid w:val="0"/>
        <w:spacing w:line="578" w:lineRule="exact"/>
        <w:jc w:val="center"/>
        <w:rPr>
          <w:rFonts w:hint="eastAsia" w:ascii="宋体" w:hAnsi="宋体" w:eastAsia="宋体" w:cs="宋体"/>
          <w:b/>
          <w:bCs/>
          <w:kern w:val="2"/>
          <w:sz w:val="44"/>
          <w:szCs w:val="44"/>
          <w:lang w:eastAsia="zh-CN"/>
        </w:rPr>
      </w:pPr>
      <w:r>
        <w:rPr>
          <w:rFonts w:hint="eastAsia" w:ascii="宋体" w:hAnsi="宋体" w:eastAsia="宋体" w:cs="宋体"/>
          <w:b/>
          <w:bCs/>
          <w:kern w:val="2"/>
          <w:sz w:val="44"/>
          <w:szCs w:val="44"/>
          <w:lang w:eastAsia="zh-CN"/>
        </w:rPr>
        <w:t>达州市住房公积金管理中心</w:t>
      </w:r>
    </w:p>
    <w:p w14:paraId="71C2FA70">
      <w:pPr>
        <w:adjustRightInd w:val="0"/>
        <w:snapToGrid w:val="0"/>
        <w:spacing w:line="578" w:lineRule="exact"/>
        <w:jc w:val="center"/>
        <w:rPr>
          <w:rFonts w:hint="eastAsia" w:ascii="宋体" w:hAnsi="宋体" w:eastAsia="宋体" w:cs="宋体"/>
          <w:b/>
          <w:bCs/>
          <w:kern w:val="2"/>
          <w:sz w:val="44"/>
          <w:szCs w:val="44"/>
          <w:lang w:eastAsia="zh-CN"/>
        </w:rPr>
      </w:pPr>
      <w:r>
        <w:rPr>
          <w:rFonts w:hint="eastAsia" w:ascii="宋体" w:hAnsi="宋体" w:eastAsia="宋体" w:cs="宋体"/>
          <w:b/>
          <w:bCs/>
          <w:kern w:val="2"/>
          <w:sz w:val="44"/>
          <w:szCs w:val="44"/>
          <w:lang w:eastAsia="zh-CN"/>
        </w:rPr>
        <w:t xml:space="preserve">2026网络安全等级保护测评服务项目 </w:t>
      </w:r>
    </w:p>
    <w:p w14:paraId="600E8E13">
      <w:pPr>
        <w:adjustRightInd w:val="0"/>
        <w:snapToGrid w:val="0"/>
        <w:spacing w:line="578" w:lineRule="exact"/>
        <w:jc w:val="center"/>
        <w:rPr>
          <w:rFonts w:hint="eastAsia" w:ascii="宋体" w:hAnsi="宋体" w:eastAsia="宋体" w:cs="宋体"/>
          <w:kern w:val="2"/>
          <w:sz w:val="44"/>
          <w:szCs w:val="44"/>
          <w:lang w:eastAsia="zh-CN"/>
        </w:rPr>
      </w:pPr>
    </w:p>
    <w:p w14:paraId="1202D3B1">
      <w:pPr>
        <w:adjustRightInd w:val="0"/>
        <w:snapToGrid w:val="0"/>
        <w:spacing w:line="578" w:lineRule="exact"/>
        <w:jc w:val="center"/>
        <w:rPr>
          <w:rFonts w:hint="eastAsia" w:ascii="宋体" w:hAnsi="宋体" w:eastAsia="宋体" w:cs="宋体"/>
          <w:kern w:val="2"/>
          <w:sz w:val="44"/>
          <w:szCs w:val="44"/>
          <w:lang w:eastAsia="zh-CN"/>
        </w:rPr>
      </w:pPr>
    </w:p>
    <w:p w14:paraId="296D649E">
      <w:pPr>
        <w:adjustRightInd w:val="0"/>
        <w:snapToGrid w:val="0"/>
        <w:spacing w:line="578" w:lineRule="exact"/>
        <w:jc w:val="center"/>
        <w:rPr>
          <w:rFonts w:hint="eastAsia" w:ascii="宋体" w:hAnsi="宋体" w:eastAsia="宋体" w:cs="宋体"/>
          <w:b/>
          <w:bCs/>
          <w:kern w:val="2"/>
          <w:sz w:val="52"/>
          <w:szCs w:val="52"/>
          <w:lang w:eastAsia="zh-CN"/>
        </w:rPr>
      </w:pPr>
      <w:r>
        <w:rPr>
          <w:rFonts w:hint="eastAsia" w:ascii="宋体" w:hAnsi="宋体" w:eastAsia="宋体" w:cs="宋体"/>
          <w:b/>
          <w:bCs/>
          <w:kern w:val="2"/>
          <w:sz w:val="52"/>
          <w:szCs w:val="52"/>
          <w:lang w:eastAsia="zh-CN"/>
        </w:rPr>
        <w:t>比</w:t>
      </w:r>
    </w:p>
    <w:p w14:paraId="32436260">
      <w:pPr>
        <w:adjustRightInd w:val="0"/>
        <w:snapToGrid w:val="0"/>
        <w:spacing w:line="578" w:lineRule="exact"/>
        <w:jc w:val="center"/>
        <w:rPr>
          <w:rFonts w:hint="eastAsia" w:ascii="宋体" w:hAnsi="宋体" w:eastAsia="宋体" w:cs="宋体"/>
          <w:b/>
          <w:bCs/>
          <w:kern w:val="2"/>
          <w:sz w:val="52"/>
          <w:szCs w:val="52"/>
          <w:lang w:eastAsia="zh-CN"/>
        </w:rPr>
      </w:pPr>
    </w:p>
    <w:p w14:paraId="64B9C296">
      <w:pPr>
        <w:adjustRightInd w:val="0"/>
        <w:snapToGrid w:val="0"/>
        <w:spacing w:line="578" w:lineRule="exact"/>
        <w:jc w:val="center"/>
        <w:rPr>
          <w:rFonts w:hint="eastAsia" w:ascii="宋体" w:hAnsi="宋体" w:eastAsia="宋体" w:cs="宋体"/>
          <w:b/>
          <w:bCs/>
          <w:kern w:val="2"/>
          <w:sz w:val="52"/>
          <w:szCs w:val="52"/>
          <w:lang w:eastAsia="zh-CN"/>
        </w:rPr>
      </w:pPr>
      <w:r>
        <w:rPr>
          <w:rFonts w:hint="eastAsia" w:ascii="宋体" w:hAnsi="宋体" w:eastAsia="宋体" w:cs="宋体"/>
          <w:b/>
          <w:bCs/>
          <w:kern w:val="2"/>
          <w:sz w:val="52"/>
          <w:szCs w:val="52"/>
          <w:lang w:eastAsia="zh-CN"/>
        </w:rPr>
        <w:t>选</w:t>
      </w:r>
    </w:p>
    <w:p w14:paraId="34F05C07">
      <w:pPr>
        <w:adjustRightInd w:val="0"/>
        <w:snapToGrid w:val="0"/>
        <w:spacing w:line="578" w:lineRule="exact"/>
        <w:jc w:val="center"/>
        <w:rPr>
          <w:rFonts w:hint="eastAsia" w:ascii="宋体" w:hAnsi="宋体" w:eastAsia="宋体" w:cs="宋体"/>
          <w:b/>
          <w:bCs/>
          <w:kern w:val="2"/>
          <w:sz w:val="52"/>
          <w:szCs w:val="52"/>
          <w:lang w:eastAsia="zh-CN"/>
        </w:rPr>
      </w:pPr>
    </w:p>
    <w:p w14:paraId="456ACF61">
      <w:pPr>
        <w:adjustRightInd w:val="0"/>
        <w:snapToGrid w:val="0"/>
        <w:spacing w:line="578" w:lineRule="exact"/>
        <w:jc w:val="center"/>
        <w:rPr>
          <w:rFonts w:hint="eastAsia" w:ascii="宋体" w:hAnsi="宋体" w:eastAsia="宋体" w:cs="宋体"/>
          <w:b/>
          <w:bCs/>
          <w:kern w:val="2"/>
          <w:sz w:val="52"/>
          <w:szCs w:val="52"/>
          <w:lang w:eastAsia="zh-CN"/>
        </w:rPr>
      </w:pPr>
      <w:r>
        <w:rPr>
          <w:rFonts w:hint="eastAsia" w:ascii="宋体" w:hAnsi="宋体" w:eastAsia="宋体" w:cs="宋体"/>
          <w:b/>
          <w:bCs/>
          <w:kern w:val="2"/>
          <w:sz w:val="52"/>
          <w:szCs w:val="52"/>
          <w:lang w:eastAsia="zh-CN"/>
        </w:rPr>
        <w:t>采</w:t>
      </w:r>
    </w:p>
    <w:p w14:paraId="5608870E">
      <w:pPr>
        <w:adjustRightInd w:val="0"/>
        <w:snapToGrid w:val="0"/>
        <w:spacing w:line="578" w:lineRule="exact"/>
        <w:jc w:val="center"/>
        <w:rPr>
          <w:rFonts w:hint="eastAsia" w:ascii="宋体" w:hAnsi="宋体" w:eastAsia="宋体" w:cs="宋体"/>
          <w:b/>
          <w:bCs/>
          <w:kern w:val="2"/>
          <w:sz w:val="52"/>
          <w:szCs w:val="52"/>
          <w:lang w:eastAsia="zh-CN"/>
        </w:rPr>
      </w:pPr>
    </w:p>
    <w:p w14:paraId="21A89D19">
      <w:pPr>
        <w:adjustRightInd w:val="0"/>
        <w:snapToGrid w:val="0"/>
        <w:spacing w:line="578" w:lineRule="exact"/>
        <w:jc w:val="center"/>
        <w:rPr>
          <w:rFonts w:hint="eastAsia" w:ascii="宋体" w:hAnsi="宋体" w:eastAsia="宋体" w:cs="宋体"/>
          <w:b/>
          <w:bCs/>
          <w:kern w:val="2"/>
          <w:sz w:val="52"/>
          <w:szCs w:val="52"/>
          <w:lang w:eastAsia="zh-CN"/>
        </w:rPr>
      </w:pPr>
      <w:r>
        <w:rPr>
          <w:rFonts w:hint="eastAsia" w:ascii="宋体" w:hAnsi="宋体" w:eastAsia="宋体" w:cs="宋体"/>
          <w:b/>
          <w:bCs/>
          <w:kern w:val="2"/>
          <w:sz w:val="52"/>
          <w:szCs w:val="52"/>
          <w:lang w:eastAsia="zh-CN"/>
        </w:rPr>
        <w:t>购</w:t>
      </w:r>
    </w:p>
    <w:p w14:paraId="3A0BF836">
      <w:pPr>
        <w:adjustRightInd w:val="0"/>
        <w:snapToGrid w:val="0"/>
        <w:spacing w:line="578" w:lineRule="exact"/>
        <w:jc w:val="both"/>
        <w:rPr>
          <w:rFonts w:hint="eastAsia" w:ascii="宋体" w:hAnsi="宋体" w:eastAsia="宋体" w:cs="宋体"/>
          <w:b/>
          <w:bCs/>
          <w:kern w:val="2"/>
          <w:sz w:val="52"/>
          <w:szCs w:val="52"/>
          <w:lang w:eastAsia="zh-CN"/>
        </w:rPr>
      </w:pPr>
    </w:p>
    <w:p w14:paraId="534A1915">
      <w:pPr>
        <w:adjustRightInd w:val="0"/>
        <w:snapToGrid w:val="0"/>
        <w:spacing w:line="578" w:lineRule="exact"/>
        <w:jc w:val="center"/>
        <w:rPr>
          <w:rFonts w:hint="eastAsia" w:ascii="宋体" w:hAnsi="宋体" w:eastAsia="宋体" w:cs="宋体"/>
          <w:b/>
          <w:bCs/>
          <w:kern w:val="2"/>
          <w:sz w:val="52"/>
          <w:szCs w:val="52"/>
          <w:lang w:eastAsia="zh-CN"/>
        </w:rPr>
      </w:pPr>
      <w:r>
        <w:rPr>
          <w:rFonts w:hint="eastAsia" w:ascii="宋体" w:hAnsi="宋体" w:eastAsia="宋体" w:cs="宋体"/>
          <w:b/>
          <w:bCs/>
          <w:kern w:val="2"/>
          <w:sz w:val="52"/>
          <w:szCs w:val="52"/>
          <w:lang w:eastAsia="zh-CN"/>
        </w:rPr>
        <w:t>文</w:t>
      </w:r>
    </w:p>
    <w:p w14:paraId="50870E0E">
      <w:pPr>
        <w:adjustRightInd w:val="0"/>
        <w:snapToGrid w:val="0"/>
        <w:spacing w:line="578" w:lineRule="exact"/>
        <w:jc w:val="center"/>
        <w:rPr>
          <w:rFonts w:hint="eastAsia" w:ascii="宋体" w:hAnsi="宋体" w:eastAsia="宋体" w:cs="宋体"/>
          <w:b/>
          <w:bCs/>
          <w:kern w:val="2"/>
          <w:sz w:val="52"/>
          <w:szCs w:val="52"/>
          <w:lang w:eastAsia="zh-CN"/>
        </w:rPr>
      </w:pPr>
    </w:p>
    <w:p w14:paraId="5CB10E19">
      <w:pPr>
        <w:adjustRightInd w:val="0"/>
        <w:snapToGrid w:val="0"/>
        <w:spacing w:line="578" w:lineRule="exact"/>
        <w:jc w:val="center"/>
        <w:rPr>
          <w:rFonts w:hint="eastAsia" w:ascii="宋体" w:hAnsi="宋体" w:eastAsia="宋体" w:cs="宋体"/>
          <w:kern w:val="2"/>
          <w:sz w:val="52"/>
          <w:szCs w:val="52"/>
          <w:lang w:eastAsia="zh-CN"/>
        </w:rPr>
      </w:pPr>
      <w:r>
        <w:rPr>
          <w:rFonts w:hint="eastAsia" w:ascii="宋体" w:hAnsi="宋体" w:eastAsia="宋体" w:cs="宋体"/>
          <w:b/>
          <w:bCs/>
          <w:kern w:val="2"/>
          <w:sz w:val="52"/>
          <w:szCs w:val="52"/>
          <w:lang w:eastAsia="zh-CN"/>
        </w:rPr>
        <w:t>件</w:t>
      </w:r>
    </w:p>
    <w:p w14:paraId="14177153">
      <w:pPr>
        <w:adjustRightInd w:val="0"/>
        <w:snapToGrid w:val="0"/>
        <w:spacing w:line="578" w:lineRule="exact"/>
        <w:jc w:val="both"/>
        <w:rPr>
          <w:rFonts w:hint="eastAsia" w:ascii="宋体" w:hAnsi="宋体" w:eastAsia="宋体" w:cs="宋体"/>
          <w:kern w:val="2"/>
          <w:sz w:val="44"/>
          <w:szCs w:val="44"/>
          <w:lang w:eastAsia="zh-CN"/>
        </w:rPr>
      </w:pPr>
    </w:p>
    <w:p w14:paraId="6431C0B5">
      <w:pPr>
        <w:adjustRightInd w:val="0"/>
        <w:snapToGrid w:val="0"/>
        <w:spacing w:line="578" w:lineRule="exact"/>
        <w:jc w:val="center"/>
        <w:rPr>
          <w:rFonts w:hint="eastAsia" w:ascii="宋体" w:hAnsi="宋体" w:eastAsia="宋体" w:cs="宋体"/>
          <w:kern w:val="2"/>
          <w:sz w:val="44"/>
          <w:szCs w:val="44"/>
          <w:lang w:eastAsia="zh-CN"/>
        </w:rPr>
      </w:pPr>
    </w:p>
    <w:p w14:paraId="63BACA4D">
      <w:pPr>
        <w:adjustRightInd w:val="0"/>
        <w:snapToGrid w:val="0"/>
        <w:spacing w:line="578" w:lineRule="exact"/>
        <w:jc w:val="center"/>
        <w:rPr>
          <w:rFonts w:hint="eastAsia" w:ascii="宋体" w:hAnsi="宋体" w:eastAsia="宋体" w:cs="宋体"/>
          <w:b/>
          <w:bCs/>
          <w:kern w:val="2"/>
          <w:sz w:val="44"/>
          <w:szCs w:val="44"/>
          <w:lang w:eastAsia="zh-CN"/>
        </w:rPr>
      </w:pPr>
      <w:r>
        <w:rPr>
          <w:rFonts w:hint="eastAsia" w:ascii="宋体" w:hAnsi="宋体" w:eastAsia="宋体" w:cs="宋体"/>
          <w:b/>
          <w:bCs/>
          <w:kern w:val="2"/>
          <w:sz w:val="44"/>
          <w:szCs w:val="44"/>
          <w:lang w:eastAsia="zh-CN"/>
        </w:rPr>
        <w:t>比选人：达州市住房公积金管理中心</w:t>
      </w:r>
    </w:p>
    <w:p w14:paraId="0FEFD10E">
      <w:pPr>
        <w:adjustRightInd w:val="0"/>
        <w:snapToGrid w:val="0"/>
        <w:spacing w:line="578" w:lineRule="exact"/>
        <w:jc w:val="center"/>
        <w:rPr>
          <w:rFonts w:hint="eastAsia" w:ascii="宋体" w:hAnsi="宋体" w:eastAsia="宋体" w:cs="宋体"/>
          <w:b/>
          <w:bCs/>
          <w:kern w:val="2"/>
          <w:sz w:val="44"/>
          <w:szCs w:val="44"/>
          <w:lang w:eastAsia="zh-CN"/>
        </w:rPr>
      </w:pPr>
    </w:p>
    <w:p w14:paraId="427CA46B">
      <w:pPr>
        <w:adjustRightInd w:val="0"/>
        <w:snapToGrid w:val="0"/>
        <w:spacing w:line="578" w:lineRule="exact"/>
        <w:jc w:val="center"/>
        <w:rPr>
          <w:rFonts w:hint="eastAsia" w:ascii="宋体" w:hAnsi="宋体" w:eastAsia="宋体" w:cs="宋体"/>
          <w:b/>
          <w:bCs/>
          <w:kern w:val="2"/>
          <w:sz w:val="32"/>
          <w:szCs w:val="32"/>
          <w:lang w:eastAsia="zh-CN"/>
        </w:rPr>
        <w:sectPr>
          <w:footerReference r:id="rId6" w:type="first"/>
          <w:headerReference r:id="rId3" w:type="default"/>
          <w:footerReference r:id="rId5" w:type="default"/>
          <w:headerReference r:id="rId4" w:type="even"/>
          <w:type w:val="continuous"/>
          <w:pgSz w:w="11910" w:h="16850"/>
          <w:pgMar w:top="1420" w:right="1680" w:bottom="1304" w:left="1680" w:header="720" w:footer="1166" w:gutter="0"/>
          <w:pgNumType w:start="1"/>
          <w:cols w:space="720" w:num="1"/>
        </w:sectPr>
      </w:pPr>
      <w:r>
        <w:rPr>
          <w:rFonts w:hint="eastAsia" w:ascii="宋体" w:hAnsi="宋体" w:eastAsia="宋体" w:cs="宋体"/>
          <w:b/>
          <w:bCs/>
          <w:kern w:val="2"/>
          <w:sz w:val="32"/>
          <w:szCs w:val="32"/>
          <w:lang w:eastAsia="zh-CN"/>
        </w:rPr>
        <w:t>2026年10月</w:t>
      </w:r>
    </w:p>
    <w:p w14:paraId="5F57C346">
      <w:pPr>
        <w:spacing w:line="578" w:lineRule="exact"/>
        <w:ind w:firstLine="2891" w:firstLineChars="900"/>
        <w:rPr>
          <w:rFonts w:hint="eastAsia" w:ascii="宋体" w:hAnsi="宋体" w:eastAsia="宋体" w:cs="宋体"/>
          <w:b/>
          <w:sz w:val="32"/>
          <w:szCs w:val="32"/>
          <w:lang w:eastAsia="zh-CN"/>
        </w:rPr>
      </w:pPr>
      <w:r>
        <w:rPr>
          <w:rFonts w:hint="eastAsia" w:ascii="宋体" w:hAnsi="宋体" w:eastAsia="宋体" w:cs="宋体"/>
          <w:b/>
          <w:sz w:val="32"/>
          <w:szCs w:val="32"/>
          <w:lang w:eastAsia="zh-CN"/>
        </w:rPr>
        <w:t>第一章  比选公告</w:t>
      </w:r>
    </w:p>
    <w:p w14:paraId="7A5264DD">
      <w:pPr>
        <w:spacing w:line="578" w:lineRule="exact"/>
        <w:ind w:firstLine="600" w:firstLineChars="200"/>
        <w:rPr>
          <w:rFonts w:hint="eastAsia" w:ascii="宋体" w:hAnsi="宋体" w:eastAsia="宋体" w:cs="宋体"/>
          <w:sz w:val="30"/>
          <w:szCs w:val="30"/>
          <w:lang w:eastAsia="zh-CN"/>
        </w:rPr>
      </w:pPr>
    </w:p>
    <w:p w14:paraId="6BF5C5D4">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为进一步提升中心信息系统安全防护能力，保障信息系统安全稳定运行，根据《住房城乡建设部关于印发住房公积金信息化建设导则的通知》（建金[2016]124号）等相关规定，我中心拟通过公开比选方式确定一家具备相应资质的单位承担2026年度网络安全等级保护测评服务。现将有关事项公告如下：</w:t>
      </w:r>
    </w:p>
    <w:p w14:paraId="28BCC7B8">
      <w:pPr>
        <w:numPr>
          <w:ilvl w:val="0"/>
          <w:numId w:val="3"/>
        </w:num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采购方式：比选（综合评分法）。</w:t>
      </w:r>
    </w:p>
    <w:p w14:paraId="294CACEA">
      <w:pPr>
        <w:numPr>
          <w:ilvl w:val="0"/>
          <w:numId w:val="3"/>
        </w:numPr>
        <w:spacing w:line="578" w:lineRule="exact"/>
        <w:ind w:firstLine="600" w:firstLineChars="200"/>
        <w:rPr>
          <w:rFonts w:hint="eastAsia" w:ascii="宋体" w:hAnsi="宋体" w:eastAsia="宋体" w:cs="宋体"/>
          <w:sz w:val="30"/>
          <w:szCs w:val="30"/>
        </w:rPr>
      </w:pPr>
      <w:r>
        <w:rPr>
          <w:rFonts w:hint="eastAsia" w:ascii="宋体" w:hAnsi="宋体" w:eastAsia="宋体" w:cs="宋体"/>
          <w:sz w:val="30"/>
          <w:szCs w:val="30"/>
        </w:rPr>
        <w:t>测评内容及要求</w:t>
      </w:r>
    </w:p>
    <w:p w14:paraId="73DE7CC5">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协助中心完成信息系统定级备案、测评工作方案制定、实施计划编制、系统测评与报告编写，确保通过三级等保测评。</w:t>
      </w:r>
    </w:p>
    <w:p w14:paraId="216C0386">
      <w:pPr>
        <w:numPr>
          <w:ilvl w:val="0"/>
          <w:numId w:val="3"/>
        </w:numPr>
        <w:spacing w:line="578" w:lineRule="exact"/>
        <w:ind w:firstLine="600" w:firstLineChars="200"/>
        <w:rPr>
          <w:rFonts w:hint="eastAsia" w:ascii="宋体" w:hAnsi="宋体" w:eastAsia="宋体" w:cs="宋体"/>
          <w:sz w:val="30"/>
          <w:szCs w:val="30"/>
        </w:rPr>
      </w:pPr>
      <w:r>
        <w:rPr>
          <w:rFonts w:hint="eastAsia" w:ascii="宋体" w:hAnsi="宋体" w:eastAsia="宋体" w:cs="宋体"/>
          <w:sz w:val="30"/>
          <w:szCs w:val="30"/>
        </w:rPr>
        <w:t>测评单位资质要求</w:t>
      </w:r>
    </w:p>
    <w:p w14:paraId="10ED7E53">
      <w:pPr>
        <w:spacing w:line="578" w:lineRule="exact"/>
        <w:ind w:firstLine="639" w:firstLineChars="213"/>
        <w:rPr>
          <w:rFonts w:hint="eastAsia" w:ascii="宋体" w:hAnsi="宋体" w:eastAsia="宋体" w:cs="宋体"/>
          <w:sz w:val="30"/>
          <w:szCs w:val="30"/>
          <w:lang w:eastAsia="zh-CN"/>
        </w:rPr>
      </w:pPr>
      <w:r>
        <w:rPr>
          <w:rFonts w:hint="eastAsia" w:ascii="宋体" w:hAnsi="宋体" w:eastAsia="宋体" w:cs="宋体"/>
          <w:sz w:val="30"/>
          <w:szCs w:val="30"/>
          <w:lang w:eastAsia="zh-CN"/>
        </w:rPr>
        <w:t xml:space="preserve"> (一)投标人须符合《中华人民共和国政府采购法》第二十二条规定的基本条件：</w:t>
      </w:r>
    </w:p>
    <w:p w14:paraId="4C3D4A59">
      <w:pPr>
        <w:spacing w:line="578" w:lineRule="exact"/>
        <w:ind w:firstLine="639" w:firstLineChars="213"/>
        <w:rPr>
          <w:rFonts w:hint="eastAsia" w:ascii="宋体" w:hAnsi="宋体" w:eastAsia="宋体" w:cs="宋体"/>
          <w:sz w:val="30"/>
          <w:szCs w:val="30"/>
          <w:lang w:eastAsia="zh-CN"/>
        </w:rPr>
      </w:pPr>
      <w:r>
        <w:rPr>
          <w:rFonts w:hint="eastAsia" w:ascii="宋体" w:hAnsi="宋体" w:eastAsia="宋体" w:cs="宋体"/>
          <w:sz w:val="30"/>
          <w:szCs w:val="30"/>
          <w:lang w:eastAsia="zh-CN"/>
        </w:rPr>
        <w:t>1. 具有独立承担民事责任的能力；</w:t>
      </w:r>
    </w:p>
    <w:p w14:paraId="3A260775">
      <w:pPr>
        <w:spacing w:line="578" w:lineRule="exact"/>
        <w:ind w:firstLine="639" w:firstLineChars="213"/>
        <w:rPr>
          <w:rFonts w:hint="eastAsia" w:ascii="宋体" w:hAnsi="宋体" w:eastAsia="宋体" w:cs="宋体"/>
          <w:sz w:val="30"/>
          <w:szCs w:val="30"/>
          <w:lang w:eastAsia="zh-CN"/>
        </w:rPr>
      </w:pPr>
      <w:r>
        <w:rPr>
          <w:rFonts w:hint="eastAsia" w:ascii="宋体" w:hAnsi="宋体" w:eastAsia="宋体" w:cs="宋体"/>
          <w:sz w:val="30"/>
          <w:szCs w:val="30"/>
          <w:lang w:eastAsia="zh-CN"/>
        </w:rPr>
        <w:t>2. 具有良好的商业信誉和健全的财务会计制度；</w:t>
      </w:r>
    </w:p>
    <w:p w14:paraId="734CF43B">
      <w:pPr>
        <w:spacing w:line="578" w:lineRule="exact"/>
        <w:ind w:firstLine="639" w:firstLineChars="213"/>
        <w:rPr>
          <w:rFonts w:hint="eastAsia" w:ascii="宋体" w:hAnsi="宋体" w:eastAsia="宋体" w:cs="宋体"/>
          <w:sz w:val="30"/>
          <w:szCs w:val="30"/>
          <w:lang w:eastAsia="zh-CN"/>
        </w:rPr>
      </w:pPr>
      <w:r>
        <w:rPr>
          <w:rFonts w:hint="eastAsia" w:ascii="宋体" w:hAnsi="宋体" w:eastAsia="宋体" w:cs="宋体"/>
          <w:sz w:val="30"/>
          <w:szCs w:val="30"/>
          <w:lang w:eastAsia="zh-CN"/>
        </w:rPr>
        <w:t>3. 具有依法缴纳税收和社会保障资金的良好记录；</w:t>
      </w:r>
    </w:p>
    <w:p w14:paraId="763A91BB">
      <w:pPr>
        <w:spacing w:line="578" w:lineRule="exact"/>
        <w:ind w:firstLine="639" w:firstLineChars="213"/>
        <w:rPr>
          <w:rFonts w:hint="eastAsia" w:ascii="宋体" w:hAnsi="宋体" w:eastAsia="宋体" w:cs="宋体"/>
          <w:sz w:val="30"/>
          <w:szCs w:val="30"/>
          <w:lang w:eastAsia="zh-CN"/>
        </w:rPr>
      </w:pPr>
      <w:r>
        <w:rPr>
          <w:rFonts w:hint="eastAsia" w:ascii="宋体" w:hAnsi="宋体" w:eastAsia="宋体" w:cs="宋体"/>
          <w:sz w:val="30"/>
          <w:szCs w:val="30"/>
          <w:lang w:eastAsia="zh-CN"/>
        </w:rPr>
        <w:t>4. 具有履行合同所必需的设备和专业技术能力；</w:t>
      </w:r>
    </w:p>
    <w:p w14:paraId="782F1663">
      <w:pPr>
        <w:spacing w:line="578" w:lineRule="exact"/>
        <w:ind w:firstLine="639" w:firstLineChars="213"/>
        <w:rPr>
          <w:rFonts w:hint="eastAsia" w:ascii="宋体" w:hAnsi="宋体" w:eastAsia="宋体" w:cs="宋体"/>
          <w:sz w:val="30"/>
          <w:szCs w:val="30"/>
          <w:lang w:eastAsia="zh-CN"/>
        </w:rPr>
      </w:pPr>
      <w:r>
        <w:rPr>
          <w:rFonts w:hint="eastAsia" w:ascii="宋体" w:hAnsi="宋体" w:eastAsia="宋体" w:cs="宋体"/>
          <w:sz w:val="30"/>
          <w:szCs w:val="30"/>
          <w:lang w:eastAsia="zh-CN"/>
        </w:rPr>
        <w:t>5. 参加政府采购活动前三年内，在经营活动中没有重大违法记录；</w:t>
      </w:r>
    </w:p>
    <w:p w14:paraId="08081A4B">
      <w:pPr>
        <w:spacing w:line="578" w:lineRule="exact"/>
        <w:ind w:firstLine="639" w:firstLineChars="213"/>
        <w:rPr>
          <w:rFonts w:hint="eastAsia" w:ascii="宋体" w:hAnsi="宋体" w:eastAsia="宋体" w:cs="宋体"/>
          <w:sz w:val="30"/>
          <w:szCs w:val="30"/>
          <w:lang w:eastAsia="zh-CN"/>
        </w:rPr>
      </w:pPr>
      <w:r>
        <w:rPr>
          <w:rFonts w:hint="eastAsia" w:ascii="宋体" w:hAnsi="宋体" w:eastAsia="宋体" w:cs="宋体"/>
          <w:sz w:val="30"/>
          <w:szCs w:val="30"/>
          <w:lang w:eastAsia="zh-CN"/>
        </w:rPr>
        <w:t>6. 法律、行政法规规定的其他条件。</w:t>
      </w:r>
    </w:p>
    <w:p w14:paraId="455BA797">
      <w:pPr>
        <w:spacing w:line="578" w:lineRule="exact"/>
        <w:ind w:firstLine="639" w:firstLineChars="213"/>
        <w:rPr>
          <w:rFonts w:hint="eastAsia" w:ascii="宋体" w:hAnsi="宋体" w:eastAsia="宋体" w:cs="宋体"/>
          <w:sz w:val="30"/>
          <w:szCs w:val="30"/>
          <w:lang w:eastAsia="zh-CN"/>
        </w:rPr>
      </w:pPr>
      <w:r>
        <w:rPr>
          <w:rFonts w:hint="eastAsia" w:ascii="宋体" w:hAnsi="宋体" w:eastAsia="宋体" w:cs="宋体"/>
          <w:sz w:val="30"/>
          <w:szCs w:val="30"/>
          <w:lang w:eastAsia="zh-CN"/>
        </w:rPr>
        <w:t>（二）具有由公安部第三研究所颁发的有效的《网络安全服务认证证书等级保护测评服务认证》。</w:t>
      </w:r>
    </w:p>
    <w:p w14:paraId="275D3513">
      <w:pPr>
        <w:spacing w:line="578" w:lineRule="exact"/>
        <w:ind w:firstLine="639" w:firstLineChars="213"/>
        <w:rPr>
          <w:rFonts w:hint="eastAsia" w:ascii="宋体" w:hAnsi="宋体" w:eastAsia="宋体" w:cs="宋体"/>
          <w:sz w:val="30"/>
          <w:szCs w:val="30"/>
          <w:lang w:eastAsia="zh-CN"/>
        </w:rPr>
      </w:pPr>
      <w:r>
        <w:rPr>
          <w:rFonts w:hint="eastAsia" w:ascii="宋体" w:hAnsi="宋体" w:eastAsia="宋体" w:cs="宋体"/>
          <w:sz w:val="30"/>
          <w:szCs w:val="30"/>
          <w:lang w:eastAsia="zh-CN"/>
        </w:rPr>
        <w:t>（三）本项目不接受联合体投标，供应商应一次性报出不可更改的价格，最高限价为人民币捌万元整（¥80,000.00）。</w:t>
      </w:r>
    </w:p>
    <w:p w14:paraId="5AC52365">
      <w:pPr>
        <w:numPr>
          <w:ilvl w:val="0"/>
          <w:numId w:val="3"/>
        </w:numPr>
        <w:spacing w:line="578" w:lineRule="exact"/>
        <w:ind w:firstLine="600" w:firstLineChars="200"/>
        <w:rPr>
          <w:rFonts w:hint="eastAsia" w:ascii="宋体" w:hAnsi="宋体" w:eastAsia="宋体" w:cs="宋体"/>
          <w:sz w:val="30"/>
          <w:szCs w:val="30"/>
        </w:rPr>
      </w:pPr>
      <w:r>
        <w:rPr>
          <w:rFonts w:hint="eastAsia" w:ascii="宋体" w:hAnsi="宋体" w:eastAsia="宋体" w:cs="宋体"/>
          <w:sz w:val="30"/>
          <w:szCs w:val="30"/>
          <w:lang w:eastAsia="zh-CN"/>
        </w:rPr>
        <w:t>报价</w:t>
      </w:r>
      <w:r>
        <w:rPr>
          <w:rFonts w:hint="eastAsia" w:ascii="宋体" w:hAnsi="宋体" w:eastAsia="宋体" w:cs="宋体"/>
          <w:sz w:val="30"/>
          <w:szCs w:val="30"/>
        </w:rPr>
        <w:t>须知</w:t>
      </w:r>
    </w:p>
    <w:p w14:paraId="5A44806B">
      <w:pPr>
        <w:spacing w:line="578" w:lineRule="exact"/>
        <w:ind w:firstLine="639" w:firstLineChars="213"/>
        <w:rPr>
          <w:rFonts w:hint="eastAsia" w:ascii="宋体" w:hAnsi="宋体" w:eastAsia="宋体" w:cs="宋体"/>
          <w:sz w:val="30"/>
          <w:szCs w:val="30"/>
          <w:lang w:eastAsia="zh-CN"/>
        </w:rPr>
      </w:pPr>
      <w:r>
        <w:rPr>
          <w:rFonts w:ascii="宋体" w:hAnsi="宋体" w:eastAsia="宋体" w:cs="宋体"/>
          <w:sz w:val="30"/>
          <w:szCs w:val="30"/>
          <w:lang w:eastAsia="zh-CN"/>
        </w:rPr>
        <w:t>1.</w:t>
      </w:r>
      <w:r>
        <w:rPr>
          <w:rFonts w:hint="eastAsia" w:ascii="宋体" w:hAnsi="宋体" w:eastAsia="宋体" w:cs="宋体"/>
          <w:sz w:val="30"/>
          <w:szCs w:val="30"/>
          <w:lang w:eastAsia="zh-CN"/>
        </w:rPr>
        <w:t>公告时间： 2026年10月</w:t>
      </w:r>
      <w:r>
        <w:rPr>
          <w:rFonts w:ascii="宋体" w:hAnsi="宋体" w:eastAsia="宋体" w:cs="宋体"/>
          <w:sz w:val="30"/>
          <w:szCs w:val="30"/>
          <w:lang w:eastAsia="zh-CN"/>
        </w:rPr>
        <w:t>8</w:t>
      </w:r>
      <w:r>
        <w:rPr>
          <w:rFonts w:hint="eastAsia" w:ascii="宋体" w:hAnsi="宋体" w:eastAsia="宋体" w:cs="宋体"/>
          <w:sz w:val="30"/>
          <w:szCs w:val="30"/>
          <w:lang w:eastAsia="zh-CN"/>
        </w:rPr>
        <w:t>日至10月</w:t>
      </w:r>
      <w:r>
        <w:rPr>
          <w:rFonts w:ascii="宋体" w:hAnsi="宋体" w:eastAsia="宋体" w:cs="宋体"/>
          <w:sz w:val="30"/>
          <w:szCs w:val="30"/>
          <w:lang w:eastAsia="zh-CN"/>
        </w:rPr>
        <w:t>10</w:t>
      </w:r>
      <w:r>
        <w:rPr>
          <w:rFonts w:hint="eastAsia" w:ascii="宋体" w:hAnsi="宋体" w:eastAsia="宋体" w:cs="宋体"/>
          <w:sz w:val="30"/>
          <w:szCs w:val="30"/>
          <w:lang w:eastAsia="zh-CN"/>
        </w:rPr>
        <w:t xml:space="preserve">日 </w:t>
      </w:r>
    </w:p>
    <w:p w14:paraId="76749962">
      <w:pPr>
        <w:spacing w:line="578" w:lineRule="exact"/>
        <w:ind w:firstLine="639" w:firstLineChars="213"/>
        <w:rPr>
          <w:rFonts w:hint="eastAsia" w:ascii="宋体" w:hAnsi="宋体" w:eastAsia="宋体" w:cs="宋体"/>
          <w:sz w:val="30"/>
          <w:szCs w:val="30"/>
          <w:lang w:eastAsia="zh-CN"/>
        </w:rPr>
      </w:pPr>
      <w:r>
        <w:rPr>
          <w:rFonts w:hint="eastAsia" w:ascii="宋体" w:hAnsi="宋体" w:eastAsia="宋体" w:cs="宋体"/>
          <w:sz w:val="30"/>
          <w:szCs w:val="30"/>
          <w:lang w:eastAsia="zh-CN"/>
        </w:rPr>
        <w:t>报价截止时间：请有意向的单位于2026年10月</w:t>
      </w:r>
      <w:r>
        <w:rPr>
          <w:rFonts w:ascii="宋体" w:hAnsi="宋体" w:eastAsia="宋体" w:cs="宋体"/>
          <w:sz w:val="30"/>
          <w:szCs w:val="30"/>
          <w:lang w:eastAsia="zh-CN"/>
        </w:rPr>
        <w:t>1</w:t>
      </w:r>
      <w:r>
        <w:rPr>
          <w:rFonts w:hint="eastAsia" w:ascii="宋体" w:hAnsi="宋体" w:eastAsia="宋体" w:cs="宋体"/>
          <w:sz w:val="30"/>
          <w:szCs w:val="30"/>
          <w:lang w:eastAsia="zh-CN"/>
        </w:rPr>
        <w:t>3日10:00前（以收到时间为准）提交投标资料。</w:t>
      </w:r>
    </w:p>
    <w:p w14:paraId="3BD53E37">
      <w:pPr>
        <w:spacing w:line="578" w:lineRule="exact"/>
        <w:ind w:firstLine="639" w:firstLineChars="213"/>
        <w:rPr>
          <w:rFonts w:hint="eastAsia" w:ascii="宋体" w:hAnsi="宋体" w:eastAsia="宋体" w:cs="宋体"/>
          <w:sz w:val="30"/>
          <w:szCs w:val="30"/>
          <w:lang w:eastAsia="zh-CN"/>
        </w:rPr>
      </w:pPr>
      <w:r>
        <w:rPr>
          <w:rFonts w:hint="eastAsia" w:ascii="宋体" w:hAnsi="宋体" w:eastAsia="宋体" w:cs="宋体"/>
          <w:sz w:val="30"/>
          <w:szCs w:val="30"/>
          <w:lang w:eastAsia="zh-CN"/>
        </w:rPr>
        <w:t>3. 报价地址：达州市通川区马踏洞新政务服务大楼5楼5A-18号（达州市住房公积金管理中心综合科）。</w:t>
      </w:r>
    </w:p>
    <w:p w14:paraId="36224370">
      <w:pPr>
        <w:spacing w:line="578" w:lineRule="exact"/>
        <w:ind w:firstLine="639" w:firstLineChars="213"/>
        <w:rPr>
          <w:rFonts w:hint="eastAsia" w:ascii="宋体" w:hAnsi="宋体" w:eastAsia="宋体" w:cs="宋体"/>
          <w:sz w:val="30"/>
          <w:szCs w:val="30"/>
          <w:lang w:eastAsia="zh-CN"/>
        </w:rPr>
      </w:pPr>
      <w:r>
        <w:rPr>
          <w:rFonts w:hint="eastAsia" w:ascii="宋体" w:hAnsi="宋体" w:eastAsia="宋体" w:cs="宋体"/>
          <w:sz w:val="30"/>
          <w:szCs w:val="30"/>
          <w:lang w:eastAsia="zh-CN"/>
        </w:rPr>
        <w:t>4. 报价方式：现场报价。</w:t>
      </w:r>
    </w:p>
    <w:p w14:paraId="37D034AB">
      <w:pPr>
        <w:spacing w:line="578" w:lineRule="exact"/>
        <w:ind w:firstLine="639" w:firstLineChars="213"/>
        <w:rPr>
          <w:rFonts w:hint="eastAsia" w:ascii="宋体" w:hAnsi="宋体" w:eastAsia="宋体" w:cs="宋体"/>
          <w:sz w:val="30"/>
          <w:szCs w:val="30"/>
          <w:lang w:eastAsia="zh-CN"/>
        </w:rPr>
      </w:pPr>
      <w:r>
        <w:rPr>
          <w:rFonts w:hint="eastAsia" w:ascii="宋体" w:hAnsi="宋体" w:eastAsia="宋体" w:cs="宋体"/>
          <w:sz w:val="30"/>
          <w:szCs w:val="30"/>
          <w:lang w:eastAsia="zh-CN"/>
        </w:rPr>
        <w:t>5. 资料提交要求：比选文件相关资料应密封于同一包装内，包装上注明项目名称、供应商名称，并在封口处加盖单位公章。</w:t>
      </w:r>
    </w:p>
    <w:p w14:paraId="0855C835">
      <w:pPr>
        <w:spacing w:line="578" w:lineRule="exact"/>
        <w:ind w:firstLine="639" w:firstLineChars="213"/>
        <w:rPr>
          <w:rFonts w:hint="eastAsia" w:ascii="宋体" w:hAnsi="宋体" w:eastAsia="宋体" w:cs="宋体"/>
          <w:sz w:val="30"/>
          <w:szCs w:val="30"/>
          <w:lang w:eastAsia="zh-CN"/>
        </w:rPr>
      </w:pPr>
      <w:r>
        <w:rPr>
          <w:rFonts w:hint="eastAsia" w:ascii="宋体" w:hAnsi="宋体" w:eastAsia="宋体" w:cs="宋体"/>
          <w:sz w:val="30"/>
          <w:szCs w:val="30"/>
          <w:lang w:eastAsia="zh-CN"/>
        </w:rPr>
        <w:t>6. 附件：《达州市住房公积金管理中心2026年度网络安全等级保护测评服务项目比选采购文件》。</w:t>
      </w:r>
    </w:p>
    <w:p w14:paraId="4EC87057">
      <w:pPr>
        <w:spacing w:line="578" w:lineRule="exact"/>
        <w:ind w:firstLine="639" w:firstLineChars="213"/>
        <w:rPr>
          <w:rFonts w:hint="eastAsia" w:ascii="宋体" w:hAnsi="宋体" w:eastAsia="宋体" w:cs="宋体"/>
          <w:sz w:val="30"/>
          <w:szCs w:val="30"/>
          <w:lang w:eastAsia="zh-CN"/>
        </w:rPr>
      </w:pPr>
      <w:r>
        <w:rPr>
          <w:rFonts w:hint="eastAsia" w:ascii="宋体" w:hAnsi="宋体" w:eastAsia="宋体" w:cs="宋体"/>
          <w:sz w:val="30"/>
          <w:szCs w:val="30"/>
          <w:lang w:eastAsia="zh-CN"/>
        </w:rPr>
        <w:t xml:space="preserve">7.联系人：陈力    </w:t>
      </w:r>
    </w:p>
    <w:p w14:paraId="4D04DEEA">
      <w:pPr>
        <w:spacing w:line="578" w:lineRule="exact"/>
        <w:ind w:firstLine="639" w:firstLineChars="213"/>
        <w:rPr>
          <w:rFonts w:hint="eastAsia" w:ascii="宋体" w:hAnsi="宋体" w:eastAsia="宋体" w:cs="宋体"/>
          <w:sz w:val="30"/>
          <w:szCs w:val="30"/>
          <w:lang w:eastAsia="zh-CN"/>
        </w:rPr>
      </w:pPr>
      <w:r>
        <w:rPr>
          <w:rFonts w:hint="eastAsia" w:ascii="宋体" w:hAnsi="宋体" w:eastAsia="宋体" w:cs="宋体"/>
          <w:sz w:val="30"/>
          <w:szCs w:val="30"/>
          <w:lang w:eastAsia="zh-CN"/>
        </w:rPr>
        <w:t xml:space="preserve">联系电话：0818-2153509，0818-2300791 </w:t>
      </w:r>
    </w:p>
    <w:p w14:paraId="6B25620B">
      <w:pPr>
        <w:spacing w:line="578" w:lineRule="exact"/>
        <w:jc w:val="right"/>
        <w:rPr>
          <w:rFonts w:hint="eastAsia" w:ascii="宋体" w:hAnsi="宋体" w:eastAsia="宋体" w:cs="宋体"/>
          <w:color w:val="FF0000"/>
          <w:sz w:val="30"/>
          <w:szCs w:val="30"/>
          <w:lang w:eastAsia="zh-CN"/>
        </w:rPr>
      </w:pPr>
      <w:r>
        <w:rPr>
          <w:rFonts w:hint="eastAsia" w:ascii="宋体" w:hAnsi="宋体" w:eastAsia="宋体" w:cs="宋体"/>
          <w:sz w:val="30"/>
          <w:szCs w:val="30"/>
          <w:lang w:eastAsia="zh-CN"/>
        </w:rPr>
        <w:t xml:space="preserve">                               </w:t>
      </w:r>
    </w:p>
    <w:p w14:paraId="25880D07">
      <w:pPr>
        <w:pStyle w:val="13"/>
        <w:spacing w:line="578" w:lineRule="exact"/>
        <w:rPr>
          <w:rFonts w:hint="eastAsia" w:cs="宋体"/>
          <w:lang w:eastAsia="zh-CN"/>
        </w:rPr>
      </w:pPr>
    </w:p>
    <w:p w14:paraId="64315F9E">
      <w:pPr>
        <w:widowControl/>
        <w:spacing w:line="578" w:lineRule="exact"/>
        <w:jc w:val="center"/>
        <w:rPr>
          <w:rFonts w:hint="eastAsia" w:ascii="宋体" w:hAnsi="宋体" w:eastAsia="宋体" w:cs="宋体"/>
          <w:b/>
          <w:sz w:val="28"/>
          <w:szCs w:val="28"/>
          <w:lang w:eastAsia="zh-CN"/>
        </w:rPr>
      </w:pPr>
    </w:p>
    <w:p w14:paraId="0785BC87">
      <w:pPr>
        <w:widowControl/>
        <w:spacing w:line="578" w:lineRule="exact"/>
        <w:jc w:val="center"/>
        <w:rPr>
          <w:rFonts w:hint="eastAsia" w:ascii="宋体" w:hAnsi="宋体" w:eastAsia="宋体" w:cs="宋体"/>
          <w:b/>
          <w:sz w:val="28"/>
          <w:szCs w:val="28"/>
          <w:lang w:eastAsia="zh-CN"/>
        </w:rPr>
      </w:pPr>
    </w:p>
    <w:p w14:paraId="3288C70C">
      <w:pPr>
        <w:widowControl/>
        <w:spacing w:line="578" w:lineRule="exact"/>
        <w:jc w:val="center"/>
        <w:rPr>
          <w:rFonts w:hint="eastAsia" w:ascii="宋体" w:hAnsi="宋体" w:eastAsia="宋体" w:cs="宋体"/>
          <w:b/>
          <w:sz w:val="28"/>
          <w:szCs w:val="28"/>
          <w:lang w:eastAsia="zh-CN"/>
        </w:rPr>
      </w:pPr>
    </w:p>
    <w:p w14:paraId="2A9071E3">
      <w:pPr>
        <w:widowControl/>
        <w:spacing w:line="578" w:lineRule="exact"/>
        <w:jc w:val="center"/>
        <w:rPr>
          <w:rFonts w:hint="eastAsia" w:ascii="宋体" w:hAnsi="宋体" w:eastAsia="宋体" w:cs="宋体"/>
          <w:b/>
          <w:sz w:val="28"/>
          <w:szCs w:val="28"/>
          <w:lang w:eastAsia="zh-CN"/>
        </w:rPr>
      </w:pPr>
    </w:p>
    <w:p w14:paraId="4A87182C">
      <w:pPr>
        <w:widowControl/>
        <w:spacing w:line="578" w:lineRule="exact"/>
        <w:jc w:val="both"/>
        <w:rPr>
          <w:rFonts w:hint="eastAsia" w:ascii="宋体" w:hAnsi="宋体" w:eastAsia="宋体" w:cs="宋体"/>
          <w:b/>
          <w:sz w:val="28"/>
          <w:szCs w:val="28"/>
          <w:lang w:eastAsia="zh-CN"/>
        </w:rPr>
      </w:pPr>
    </w:p>
    <w:p w14:paraId="0C40B46B">
      <w:pPr>
        <w:widowControl/>
        <w:spacing w:line="578" w:lineRule="exact"/>
        <w:jc w:val="center"/>
        <w:rPr>
          <w:rFonts w:hint="eastAsia" w:ascii="宋体" w:hAnsi="宋体" w:eastAsia="宋体" w:cs="宋体"/>
          <w:b/>
          <w:sz w:val="32"/>
          <w:szCs w:val="32"/>
          <w:lang w:eastAsia="zh-CN"/>
        </w:rPr>
      </w:pPr>
    </w:p>
    <w:p w14:paraId="08DD55D6">
      <w:pPr>
        <w:widowControl/>
        <w:spacing w:line="578" w:lineRule="exact"/>
        <w:jc w:val="center"/>
        <w:rPr>
          <w:rFonts w:hint="eastAsia" w:ascii="宋体" w:hAnsi="宋体" w:eastAsia="宋体" w:cs="宋体"/>
          <w:b/>
          <w:sz w:val="32"/>
          <w:szCs w:val="32"/>
          <w:lang w:eastAsia="zh-CN"/>
        </w:rPr>
      </w:pPr>
    </w:p>
    <w:p w14:paraId="219378CA">
      <w:pPr>
        <w:widowControl/>
        <w:spacing w:line="578" w:lineRule="exact"/>
        <w:jc w:val="center"/>
        <w:rPr>
          <w:rFonts w:hint="eastAsia" w:ascii="宋体" w:hAnsi="宋体" w:eastAsia="宋体" w:cs="宋体"/>
          <w:b/>
          <w:sz w:val="32"/>
          <w:szCs w:val="32"/>
          <w:lang w:eastAsia="zh-CN"/>
        </w:rPr>
      </w:pPr>
      <w:r>
        <w:rPr>
          <w:rFonts w:hint="eastAsia" w:ascii="宋体" w:hAnsi="宋体" w:eastAsia="宋体" w:cs="宋体"/>
          <w:b/>
          <w:sz w:val="32"/>
          <w:szCs w:val="32"/>
          <w:lang w:eastAsia="zh-CN"/>
        </w:rPr>
        <w:t>第二章   比选申请人须知</w:t>
      </w:r>
    </w:p>
    <w:p w14:paraId="318D9727">
      <w:pPr>
        <w:widowControl/>
        <w:spacing w:line="578" w:lineRule="exact"/>
        <w:jc w:val="center"/>
        <w:rPr>
          <w:rFonts w:hint="eastAsia" w:ascii="宋体" w:hAnsi="宋体" w:eastAsia="宋体" w:cs="宋体"/>
          <w:lang w:eastAsia="zh-CN"/>
        </w:rPr>
      </w:pPr>
    </w:p>
    <w:tbl>
      <w:tblPr>
        <w:tblStyle w:val="34"/>
        <w:tblW w:w="9366" w:type="dxa"/>
        <w:tblInd w:w="-3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1"/>
        <w:gridCol w:w="216"/>
        <w:gridCol w:w="1934"/>
        <w:gridCol w:w="6075"/>
      </w:tblGrid>
      <w:tr w14:paraId="6076C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7" w:hRule="atLeast"/>
        </w:trPr>
        <w:tc>
          <w:tcPr>
            <w:tcW w:w="1357" w:type="dxa"/>
            <w:gridSpan w:val="2"/>
            <w:vAlign w:val="center"/>
          </w:tcPr>
          <w:p w14:paraId="1FEC8EBC">
            <w:pPr>
              <w:adjustRightInd w:val="0"/>
              <w:snapToGrid w:val="0"/>
              <w:spacing w:after="160" w:line="578" w:lineRule="exact"/>
              <w:jc w:val="center"/>
              <w:rPr>
                <w:rFonts w:hint="eastAsia" w:ascii="宋体" w:hAnsi="宋体" w:eastAsia="宋体" w:cs="宋体"/>
                <w:b/>
                <w:kern w:val="2"/>
                <w:sz w:val="24"/>
                <w:szCs w:val="24"/>
                <w:lang w:val="zh-CN" w:eastAsia="zh-CN"/>
              </w:rPr>
            </w:pPr>
            <w:bookmarkStart w:id="0" w:name="_Hlk69217308"/>
            <w:bookmarkStart w:id="1" w:name="_Hlk69217033"/>
            <w:r>
              <w:rPr>
                <w:rFonts w:hint="eastAsia" w:ascii="宋体" w:hAnsi="宋体" w:eastAsia="宋体" w:cs="宋体"/>
                <w:bCs/>
                <w:kern w:val="2"/>
                <w:sz w:val="24"/>
                <w:szCs w:val="24"/>
                <w:lang w:val="zh-CN" w:eastAsia="zh-CN"/>
              </w:rPr>
              <w:t>条款号</w:t>
            </w:r>
          </w:p>
        </w:tc>
        <w:tc>
          <w:tcPr>
            <w:tcW w:w="1934" w:type="dxa"/>
            <w:vAlign w:val="center"/>
          </w:tcPr>
          <w:p w14:paraId="512C746C">
            <w:pPr>
              <w:adjustRightInd w:val="0"/>
              <w:snapToGrid w:val="0"/>
              <w:spacing w:after="160" w:line="578" w:lineRule="exact"/>
              <w:jc w:val="center"/>
              <w:rPr>
                <w:rFonts w:hint="eastAsia" w:ascii="宋体" w:hAnsi="宋体" w:eastAsia="宋体" w:cs="宋体"/>
                <w:b/>
                <w:kern w:val="2"/>
                <w:sz w:val="24"/>
                <w:szCs w:val="24"/>
                <w:lang w:val="zh-CN" w:eastAsia="zh-CN"/>
              </w:rPr>
            </w:pPr>
            <w:r>
              <w:rPr>
                <w:rFonts w:hint="eastAsia" w:ascii="宋体" w:hAnsi="宋体" w:eastAsia="宋体" w:cs="宋体"/>
                <w:bCs/>
                <w:kern w:val="2"/>
                <w:sz w:val="24"/>
                <w:szCs w:val="24"/>
                <w:lang w:val="zh-CN" w:eastAsia="zh-CN"/>
              </w:rPr>
              <w:t>条款名称</w:t>
            </w:r>
          </w:p>
        </w:tc>
        <w:tc>
          <w:tcPr>
            <w:tcW w:w="6075" w:type="dxa"/>
            <w:vAlign w:val="center"/>
          </w:tcPr>
          <w:p w14:paraId="317B40EE">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编 列 内 容</w:t>
            </w:r>
          </w:p>
        </w:tc>
      </w:tr>
      <w:tr w14:paraId="119E4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1357" w:type="dxa"/>
            <w:gridSpan w:val="2"/>
            <w:vAlign w:val="center"/>
          </w:tcPr>
          <w:p w14:paraId="46E294D1">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1.1.1</w:t>
            </w:r>
          </w:p>
        </w:tc>
        <w:tc>
          <w:tcPr>
            <w:tcW w:w="1934" w:type="dxa"/>
            <w:vAlign w:val="center"/>
          </w:tcPr>
          <w:p w14:paraId="7D73FAB3">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比选人</w:t>
            </w:r>
          </w:p>
        </w:tc>
        <w:tc>
          <w:tcPr>
            <w:tcW w:w="6075" w:type="dxa"/>
            <w:vAlign w:val="center"/>
          </w:tcPr>
          <w:p w14:paraId="6565B0FE">
            <w:pPr>
              <w:adjustRightInd w:val="0"/>
              <w:snapToGrid w:val="0"/>
              <w:spacing w:after="160" w:line="578" w:lineRule="exact"/>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比选人：</w:t>
            </w:r>
            <w:r>
              <w:rPr>
                <w:rFonts w:hint="eastAsia" w:ascii="宋体" w:hAnsi="宋体" w:eastAsia="宋体" w:cs="宋体"/>
                <w:kern w:val="2"/>
                <w:sz w:val="24"/>
                <w:szCs w:val="24"/>
                <w:lang w:eastAsia="zh-CN"/>
              </w:rPr>
              <w:t>达州市住房公积金管理中心</w:t>
            </w:r>
          </w:p>
          <w:p w14:paraId="0943E5CE">
            <w:pPr>
              <w:adjustRightInd w:val="0"/>
              <w:snapToGrid w:val="0"/>
              <w:spacing w:after="160" w:line="578" w:lineRule="exact"/>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地  址：</w:t>
            </w:r>
            <w:r>
              <w:rPr>
                <w:rFonts w:hint="eastAsia" w:ascii="宋体" w:hAnsi="宋体" w:eastAsia="宋体" w:cs="宋体"/>
                <w:kern w:val="2"/>
                <w:sz w:val="24"/>
                <w:szCs w:val="24"/>
                <w:lang w:eastAsia="zh-CN"/>
              </w:rPr>
              <w:t>达州市通川区马踏洞新政务服务大楼5楼5A-18号</w:t>
            </w:r>
          </w:p>
          <w:p w14:paraId="2B4F05CD">
            <w:pPr>
              <w:adjustRightInd w:val="0"/>
              <w:snapToGrid w:val="0"/>
              <w:spacing w:after="160" w:line="578" w:lineRule="exact"/>
              <w:rPr>
                <w:rFonts w:hint="eastAsia" w:ascii="宋体" w:hAnsi="宋体" w:eastAsia="宋体" w:cs="宋体"/>
                <w:kern w:val="2"/>
                <w:sz w:val="24"/>
                <w:szCs w:val="24"/>
                <w:lang w:eastAsia="zh-CN"/>
              </w:rPr>
            </w:pPr>
            <w:r>
              <w:rPr>
                <w:rFonts w:hint="eastAsia" w:ascii="宋体" w:hAnsi="宋体" w:eastAsia="宋体" w:cs="宋体"/>
                <w:kern w:val="2"/>
                <w:sz w:val="24"/>
                <w:szCs w:val="24"/>
                <w:lang w:val="zh-CN" w:eastAsia="zh-CN"/>
              </w:rPr>
              <w:t>电  话：</w:t>
            </w:r>
            <w:r>
              <w:rPr>
                <w:rFonts w:hint="eastAsia" w:ascii="宋体" w:hAnsi="宋体" w:eastAsia="宋体" w:cs="宋体"/>
                <w:kern w:val="2"/>
                <w:sz w:val="24"/>
                <w:szCs w:val="24"/>
                <w:lang w:eastAsia="zh-CN"/>
              </w:rPr>
              <w:t xml:space="preserve">0818-2153509    </w:t>
            </w:r>
            <w:r>
              <w:rPr>
                <w:rFonts w:hint="eastAsia" w:ascii="宋体" w:hAnsi="宋体" w:eastAsia="宋体" w:cs="宋体"/>
                <w:kern w:val="2"/>
                <w:sz w:val="24"/>
                <w:szCs w:val="24"/>
                <w:lang w:val="zh-CN" w:eastAsia="zh-CN"/>
              </w:rPr>
              <w:t>联系人：</w:t>
            </w:r>
            <w:r>
              <w:rPr>
                <w:rFonts w:hint="eastAsia" w:ascii="宋体" w:hAnsi="宋体" w:eastAsia="宋体" w:cs="宋体"/>
                <w:kern w:val="2"/>
                <w:sz w:val="24"/>
                <w:szCs w:val="24"/>
                <w:lang w:eastAsia="zh-CN"/>
              </w:rPr>
              <w:t>陈力</w:t>
            </w:r>
          </w:p>
        </w:tc>
      </w:tr>
      <w:bookmarkEnd w:id="0"/>
      <w:tr w14:paraId="3170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1357" w:type="dxa"/>
            <w:gridSpan w:val="2"/>
            <w:vAlign w:val="center"/>
          </w:tcPr>
          <w:p w14:paraId="0060F343">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1.1.2</w:t>
            </w:r>
          </w:p>
        </w:tc>
        <w:tc>
          <w:tcPr>
            <w:tcW w:w="1934" w:type="dxa"/>
            <w:vAlign w:val="center"/>
          </w:tcPr>
          <w:p w14:paraId="2260FD2D">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比选代理机构</w:t>
            </w:r>
          </w:p>
        </w:tc>
        <w:tc>
          <w:tcPr>
            <w:tcW w:w="6075" w:type="dxa"/>
            <w:vAlign w:val="center"/>
          </w:tcPr>
          <w:p w14:paraId="7DDD64C9">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无</w:t>
            </w:r>
          </w:p>
        </w:tc>
      </w:tr>
      <w:tr w14:paraId="5974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57" w:type="dxa"/>
            <w:gridSpan w:val="2"/>
            <w:vAlign w:val="center"/>
          </w:tcPr>
          <w:p w14:paraId="43D88E3F">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1.1.3</w:t>
            </w:r>
          </w:p>
        </w:tc>
        <w:tc>
          <w:tcPr>
            <w:tcW w:w="1934" w:type="dxa"/>
            <w:vAlign w:val="center"/>
          </w:tcPr>
          <w:p w14:paraId="65D5CF91">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项目名称</w:t>
            </w:r>
          </w:p>
        </w:tc>
        <w:tc>
          <w:tcPr>
            <w:tcW w:w="6075" w:type="dxa"/>
            <w:vAlign w:val="center"/>
          </w:tcPr>
          <w:p w14:paraId="5688CEDB">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eastAsia="zh-CN"/>
              </w:rPr>
              <w:t>2026年度网络安全等级保护测评项目</w:t>
            </w:r>
          </w:p>
        </w:tc>
      </w:tr>
      <w:tr w14:paraId="435F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357" w:type="dxa"/>
            <w:gridSpan w:val="2"/>
            <w:vAlign w:val="center"/>
          </w:tcPr>
          <w:p w14:paraId="68F630CC">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1.1.4</w:t>
            </w:r>
          </w:p>
        </w:tc>
        <w:tc>
          <w:tcPr>
            <w:tcW w:w="1934" w:type="dxa"/>
            <w:vAlign w:val="center"/>
          </w:tcPr>
          <w:p w14:paraId="47BAF50D">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项目编号</w:t>
            </w:r>
          </w:p>
        </w:tc>
        <w:tc>
          <w:tcPr>
            <w:tcW w:w="6075" w:type="dxa"/>
            <w:vAlign w:val="center"/>
          </w:tcPr>
          <w:p w14:paraId="6A57BF9F">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w:t>
            </w:r>
          </w:p>
        </w:tc>
      </w:tr>
      <w:tr w14:paraId="792E6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357" w:type="dxa"/>
            <w:gridSpan w:val="2"/>
            <w:vAlign w:val="center"/>
          </w:tcPr>
          <w:p w14:paraId="36CF5346">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1.2.1</w:t>
            </w:r>
          </w:p>
        </w:tc>
        <w:tc>
          <w:tcPr>
            <w:tcW w:w="1934" w:type="dxa"/>
            <w:vAlign w:val="center"/>
          </w:tcPr>
          <w:p w14:paraId="4ABA79B3">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资金来源</w:t>
            </w:r>
          </w:p>
        </w:tc>
        <w:tc>
          <w:tcPr>
            <w:tcW w:w="6075" w:type="dxa"/>
            <w:vAlign w:val="center"/>
          </w:tcPr>
          <w:p w14:paraId="6EDB96A0">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财政资金</w:t>
            </w:r>
          </w:p>
        </w:tc>
      </w:tr>
      <w:tr w14:paraId="2ECF0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357" w:type="dxa"/>
            <w:gridSpan w:val="2"/>
            <w:vAlign w:val="center"/>
          </w:tcPr>
          <w:p w14:paraId="04277E95">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1.2.2</w:t>
            </w:r>
          </w:p>
        </w:tc>
        <w:tc>
          <w:tcPr>
            <w:tcW w:w="1934" w:type="dxa"/>
            <w:vAlign w:val="center"/>
          </w:tcPr>
          <w:p w14:paraId="7A2FD698">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出资比例</w:t>
            </w:r>
          </w:p>
        </w:tc>
        <w:tc>
          <w:tcPr>
            <w:tcW w:w="6075" w:type="dxa"/>
            <w:vAlign w:val="center"/>
          </w:tcPr>
          <w:p w14:paraId="18487577">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100%</w:t>
            </w:r>
          </w:p>
        </w:tc>
      </w:tr>
      <w:tr w14:paraId="060EC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357" w:type="dxa"/>
            <w:gridSpan w:val="2"/>
            <w:vAlign w:val="center"/>
          </w:tcPr>
          <w:p w14:paraId="5849AFB3">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1.2.3</w:t>
            </w:r>
          </w:p>
        </w:tc>
        <w:tc>
          <w:tcPr>
            <w:tcW w:w="1934" w:type="dxa"/>
            <w:vAlign w:val="center"/>
          </w:tcPr>
          <w:p w14:paraId="1DE64F4E">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资金落实情况</w:t>
            </w:r>
          </w:p>
        </w:tc>
        <w:tc>
          <w:tcPr>
            <w:tcW w:w="6075" w:type="dxa"/>
            <w:vAlign w:val="center"/>
          </w:tcPr>
          <w:p w14:paraId="277D1EAE">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已落实</w:t>
            </w:r>
          </w:p>
        </w:tc>
      </w:tr>
      <w:tr w14:paraId="4C3C5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357" w:type="dxa"/>
            <w:gridSpan w:val="2"/>
            <w:vAlign w:val="center"/>
          </w:tcPr>
          <w:p w14:paraId="00F474B6">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1.3.1</w:t>
            </w:r>
          </w:p>
        </w:tc>
        <w:tc>
          <w:tcPr>
            <w:tcW w:w="1934" w:type="dxa"/>
            <w:vAlign w:val="center"/>
          </w:tcPr>
          <w:p w14:paraId="3D2E12F4">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比选范围</w:t>
            </w:r>
          </w:p>
        </w:tc>
        <w:tc>
          <w:tcPr>
            <w:tcW w:w="6075" w:type="dxa"/>
            <w:vAlign w:val="center"/>
          </w:tcPr>
          <w:p w14:paraId="2B99F442">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见比选公告</w:t>
            </w:r>
          </w:p>
        </w:tc>
      </w:tr>
      <w:tr w14:paraId="4DF58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357" w:type="dxa"/>
            <w:gridSpan w:val="2"/>
            <w:vAlign w:val="center"/>
          </w:tcPr>
          <w:p w14:paraId="40DDDEFD">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1.3.2</w:t>
            </w:r>
          </w:p>
        </w:tc>
        <w:tc>
          <w:tcPr>
            <w:tcW w:w="1934" w:type="dxa"/>
            <w:vAlign w:val="center"/>
          </w:tcPr>
          <w:p w14:paraId="1AC072AB">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计划工期</w:t>
            </w:r>
          </w:p>
        </w:tc>
        <w:tc>
          <w:tcPr>
            <w:tcW w:w="6075" w:type="dxa"/>
            <w:vAlign w:val="center"/>
          </w:tcPr>
          <w:p w14:paraId="63FBCD08">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1年</w:t>
            </w:r>
          </w:p>
        </w:tc>
      </w:tr>
      <w:tr w14:paraId="45EEA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357" w:type="dxa"/>
            <w:gridSpan w:val="2"/>
            <w:vAlign w:val="center"/>
          </w:tcPr>
          <w:p w14:paraId="6046947A">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1.3.3</w:t>
            </w:r>
          </w:p>
        </w:tc>
        <w:tc>
          <w:tcPr>
            <w:tcW w:w="1934" w:type="dxa"/>
            <w:vAlign w:val="center"/>
          </w:tcPr>
          <w:p w14:paraId="0EBB015D">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质量要求</w:t>
            </w:r>
          </w:p>
        </w:tc>
        <w:tc>
          <w:tcPr>
            <w:tcW w:w="6075" w:type="dxa"/>
            <w:vAlign w:val="center"/>
          </w:tcPr>
          <w:p w14:paraId="372FF59F">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网络安全等级保护测评内容依据国家等保2.0相关标准实施测评服务，通过比选人验收</w:t>
            </w:r>
          </w:p>
        </w:tc>
      </w:tr>
      <w:tr w14:paraId="3CD40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357" w:type="dxa"/>
            <w:gridSpan w:val="2"/>
            <w:vAlign w:val="center"/>
          </w:tcPr>
          <w:p w14:paraId="70A47C01">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1.4.1</w:t>
            </w:r>
          </w:p>
        </w:tc>
        <w:tc>
          <w:tcPr>
            <w:tcW w:w="1934" w:type="dxa"/>
            <w:vAlign w:val="center"/>
          </w:tcPr>
          <w:p w14:paraId="7136181D">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比选人资质条件、能力和信誉</w:t>
            </w:r>
          </w:p>
        </w:tc>
        <w:tc>
          <w:tcPr>
            <w:tcW w:w="6075" w:type="dxa"/>
            <w:vAlign w:val="center"/>
          </w:tcPr>
          <w:p w14:paraId="43480426">
            <w:pPr>
              <w:adjustRightInd w:val="0"/>
              <w:snapToGrid w:val="0"/>
              <w:spacing w:after="160" w:line="578" w:lineRule="exact"/>
              <w:jc w:val="both"/>
              <w:rPr>
                <w:rFonts w:hint="eastAsia" w:ascii="宋体" w:hAnsi="宋体" w:eastAsia="宋体" w:cs="宋体"/>
                <w:b/>
                <w:kern w:val="2"/>
                <w:sz w:val="24"/>
                <w:szCs w:val="24"/>
                <w:lang w:eastAsia="zh-CN"/>
              </w:rPr>
            </w:pPr>
            <w:r>
              <w:rPr>
                <w:rFonts w:hint="eastAsia" w:ascii="宋体" w:hAnsi="宋体" w:eastAsia="宋体" w:cs="宋体"/>
                <w:kern w:val="2"/>
                <w:sz w:val="24"/>
                <w:szCs w:val="24"/>
                <w:lang w:eastAsia="zh-CN"/>
              </w:rPr>
              <w:t>见比选公告</w:t>
            </w:r>
          </w:p>
        </w:tc>
      </w:tr>
      <w:tr w14:paraId="74592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357" w:type="dxa"/>
            <w:gridSpan w:val="2"/>
            <w:vAlign w:val="center"/>
          </w:tcPr>
          <w:p w14:paraId="2D959C82">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1.4.2</w:t>
            </w:r>
          </w:p>
        </w:tc>
        <w:tc>
          <w:tcPr>
            <w:tcW w:w="1934" w:type="dxa"/>
            <w:vAlign w:val="center"/>
          </w:tcPr>
          <w:p w14:paraId="5FA1FF1E">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是否接受联合体比选</w:t>
            </w:r>
          </w:p>
        </w:tc>
        <w:tc>
          <w:tcPr>
            <w:tcW w:w="6075" w:type="dxa"/>
            <w:vAlign w:val="center"/>
          </w:tcPr>
          <w:p w14:paraId="64C4FE35">
            <w:pPr>
              <w:adjustRightInd w:val="0"/>
              <w:snapToGrid w:val="0"/>
              <w:spacing w:after="160" w:line="578" w:lineRule="exact"/>
              <w:jc w:val="both"/>
              <w:rPr>
                <w:rFonts w:hint="eastAsia" w:ascii="宋体" w:hAnsi="宋体" w:eastAsia="宋体" w:cs="宋体"/>
                <w:b/>
                <w:kern w:val="2"/>
                <w:sz w:val="24"/>
                <w:szCs w:val="24"/>
                <w:lang w:val="zh-CN" w:eastAsia="zh-CN"/>
              </w:rPr>
            </w:pPr>
            <w:r>
              <w:rPr>
                <w:rFonts w:hint="eastAsia" w:ascii="宋体" w:hAnsi="宋体" w:eastAsia="宋体" w:cs="宋体"/>
                <w:kern w:val="2"/>
                <w:sz w:val="24"/>
                <w:szCs w:val="24"/>
                <w:lang w:val="zh-CN" w:eastAsia="zh-CN"/>
              </w:rPr>
              <w:t>本次比选不接受联合体比选。</w:t>
            </w:r>
          </w:p>
        </w:tc>
      </w:tr>
      <w:tr w14:paraId="19C94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1357" w:type="dxa"/>
            <w:gridSpan w:val="2"/>
            <w:vAlign w:val="center"/>
          </w:tcPr>
          <w:p w14:paraId="1C6F63AA">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1.4.3</w:t>
            </w:r>
          </w:p>
        </w:tc>
        <w:tc>
          <w:tcPr>
            <w:tcW w:w="1934" w:type="dxa"/>
            <w:vAlign w:val="center"/>
          </w:tcPr>
          <w:p w14:paraId="784F2521">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关联关系</w:t>
            </w:r>
          </w:p>
        </w:tc>
        <w:tc>
          <w:tcPr>
            <w:tcW w:w="6075" w:type="dxa"/>
          </w:tcPr>
          <w:p w14:paraId="0F5061EC">
            <w:pPr>
              <w:adjustRightInd w:val="0"/>
              <w:snapToGrid w:val="0"/>
              <w:spacing w:after="160" w:line="578" w:lineRule="exact"/>
              <w:jc w:val="both"/>
              <w:rPr>
                <w:rFonts w:hint="eastAsia" w:ascii="宋体" w:hAnsi="宋体" w:eastAsia="宋体" w:cs="宋体"/>
                <w:b/>
                <w:kern w:val="2"/>
                <w:sz w:val="24"/>
                <w:szCs w:val="24"/>
                <w:lang w:eastAsia="zh-CN"/>
              </w:rPr>
            </w:pPr>
            <w:r>
              <w:rPr>
                <w:rFonts w:hint="eastAsia" w:ascii="宋体" w:hAnsi="宋体" w:eastAsia="宋体" w:cs="宋体"/>
                <w:kern w:val="2"/>
                <w:sz w:val="24"/>
                <w:szCs w:val="24"/>
                <w:lang w:val="zh-CN" w:eastAsia="zh-CN"/>
              </w:rPr>
              <w:t>单位负责人为同一人或者存在控股、管理关系的不同单位，不得同时参加比选。否则，相关比选均无效。</w:t>
            </w:r>
          </w:p>
        </w:tc>
      </w:tr>
      <w:tr w14:paraId="7F93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357" w:type="dxa"/>
            <w:gridSpan w:val="2"/>
            <w:vAlign w:val="center"/>
          </w:tcPr>
          <w:p w14:paraId="591552F2">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2.1</w:t>
            </w:r>
          </w:p>
        </w:tc>
        <w:tc>
          <w:tcPr>
            <w:tcW w:w="1934" w:type="dxa"/>
            <w:vAlign w:val="center"/>
          </w:tcPr>
          <w:p w14:paraId="221BF3E5">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比选文件的</w:t>
            </w:r>
          </w:p>
          <w:p w14:paraId="256853D6">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组成</w:t>
            </w:r>
          </w:p>
        </w:tc>
        <w:tc>
          <w:tcPr>
            <w:tcW w:w="6075" w:type="dxa"/>
            <w:vAlign w:val="center"/>
          </w:tcPr>
          <w:p w14:paraId="2E6502B3">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比选文件包括以下内容：</w:t>
            </w:r>
          </w:p>
          <w:p w14:paraId="74254B37">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第一章  比选公告</w:t>
            </w:r>
          </w:p>
          <w:p w14:paraId="55C3740A">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第二章  比选申请人须知</w:t>
            </w:r>
          </w:p>
          <w:p w14:paraId="46479599">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第三章  评审办法</w:t>
            </w:r>
          </w:p>
          <w:p w14:paraId="4342F2FC">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第四章  合同主要条款</w:t>
            </w:r>
          </w:p>
          <w:p w14:paraId="7A7096AB">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第五章  比选项目要求</w:t>
            </w:r>
          </w:p>
          <w:p w14:paraId="4C511841">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第六章  比选申请文件格式</w:t>
            </w:r>
          </w:p>
          <w:p w14:paraId="5E1C5273">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以及比选文件补遗书（如有）或通知书（如有）。</w:t>
            </w:r>
          </w:p>
        </w:tc>
      </w:tr>
      <w:tr w14:paraId="7B039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1357" w:type="dxa"/>
            <w:gridSpan w:val="2"/>
            <w:vAlign w:val="center"/>
          </w:tcPr>
          <w:p w14:paraId="67441E94">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2.2.1</w:t>
            </w:r>
          </w:p>
        </w:tc>
        <w:tc>
          <w:tcPr>
            <w:tcW w:w="1934" w:type="dxa"/>
            <w:vAlign w:val="center"/>
          </w:tcPr>
          <w:p w14:paraId="3B55F10D">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eastAsia="zh-CN"/>
              </w:rPr>
              <w:t>比选申请人提交</w:t>
            </w:r>
            <w:r>
              <w:rPr>
                <w:rFonts w:hint="eastAsia" w:ascii="宋体" w:hAnsi="宋体" w:eastAsia="宋体" w:cs="宋体"/>
                <w:kern w:val="2"/>
                <w:sz w:val="24"/>
                <w:szCs w:val="24"/>
                <w:lang w:val="zh-CN" w:eastAsia="zh-CN"/>
              </w:rPr>
              <w:t>比选文件的截止时间</w:t>
            </w:r>
          </w:p>
        </w:tc>
        <w:tc>
          <w:tcPr>
            <w:tcW w:w="6075" w:type="dxa"/>
            <w:vAlign w:val="center"/>
          </w:tcPr>
          <w:p w14:paraId="6B0D5F07">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val="zh-CN" w:eastAsia="zh-CN"/>
              </w:rPr>
              <w:t>20</w:t>
            </w:r>
            <w:r>
              <w:rPr>
                <w:rFonts w:hint="eastAsia" w:ascii="宋体" w:hAnsi="宋体" w:eastAsia="宋体" w:cs="宋体"/>
                <w:kern w:val="2"/>
                <w:sz w:val="24"/>
                <w:szCs w:val="24"/>
                <w:lang w:eastAsia="zh-CN"/>
              </w:rPr>
              <w:t>26年10月13日10时。</w:t>
            </w:r>
          </w:p>
        </w:tc>
      </w:tr>
      <w:tr w14:paraId="557F8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1357" w:type="dxa"/>
            <w:gridSpan w:val="2"/>
            <w:vAlign w:val="center"/>
          </w:tcPr>
          <w:p w14:paraId="1FB1AB12">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2.3</w:t>
            </w:r>
          </w:p>
        </w:tc>
        <w:tc>
          <w:tcPr>
            <w:tcW w:w="1934" w:type="dxa"/>
            <w:vAlign w:val="center"/>
          </w:tcPr>
          <w:p w14:paraId="7DFC9798">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比选文件修改</w:t>
            </w:r>
          </w:p>
        </w:tc>
        <w:tc>
          <w:tcPr>
            <w:tcW w:w="6075" w:type="dxa"/>
            <w:vAlign w:val="center"/>
          </w:tcPr>
          <w:p w14:paraId="5E509C0D">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同本须知前附表</w:t>
            </w:r>
            <w:r>
              <w:rPr>
                <w:rFonts w:hint="eastAsia" w:ascii="宋体" w:hAnsi="宋体" w:eastAsia="宋体" w:cs="宋体"/>
                <w:kern w:val="2"/>
                <w:sz w:val="24"/>
                <w:szCs w:val="24"/>
                <w:lang w:eastAsia="zh-CN"/>
              </w:rPr>
              <w:t xml:space="preserve"> </w:t>
            </w:r>
          </w:p>
        </w:tc>
      </w:tr>
      <w:tr w14:paraId="7E5E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357" w:type="dxa"/>
            <w:gridSpan w:val="2"/>
            <w:vAlign w:val="center"/>
          </w:tcPr>
          <w:p w14:paraId="184666B5">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3.1</w:t>
            </w:r>
          </w:p>
        </w:tc>
        <w:tc>
          <w:tcPr>
            <w:tcW w:w="1934" w:type="dxa"/>
            <w:vAlign w:val="center"/>
          </w:tcPr>
          <w:p w14:paraId="5FDEFA41">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w:t>
            </w:r>
            <w:r>
              <w:rPr>
                <w:rFonts w:hint="eastAsia" w:ascii="宋体" w:hAnsi="宋体" w:eastAsia="宋体" w:cs="宋体"/>
                <w:kern w:val="2"/>
                <w:sz w:val="24"/>
                <w:szCs w:val="24"/>
                <w:lang w:eastAsia="zh-CN"/>
              </w:rPr>
              <w:t>申请</w:t>
            </w:r>
            <w:r>
              <w:rPr>
                <w:rFonts w:hint="eastAsia" w:ascii="宋体" w:hAnsi="宋体" w:eastAsia="宋体" w:cs="宋体"/>
                <w:kern w:val="2"/>
                <w:sz w:val="24"/>
                <w:szCs w:val="24"/>
                <w:lang w:val="zh-CN" w:eastAsia="zh-CN"/>
              </w:rPr>
              <w:t>文件的组成</w:t>
            </w:r>
          </w:p>
        </w:tc>
        <w:tc>
          <w:tcPr>
            <w:tcW w:w="6075" w:type="dxa"/>
            <w:vAlign w:val="center"/>
          </w:tcPr>
          <w:p w14:paraId="08337AEA">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比选申请文件应包括下列内容：</w:t>
            </w:r>
          </w:p>
          <w:p w14:paraId="39FF1AAE">
            <w:pPr>
              <w:autoSpaceDE w:val="0"/>
              <w:autoSpaceDN w:val="0"/>
              <w:adjustRightInd w:val="0"/>
              <w:spacing w:line="578" w:lineRule="exact"/>
              <w:ind w:firstLine="480"/>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一、比选申请函</w:t>
            </w:r>
          </w:p>
          <w:p w14:paraId="0AAF5D7B">
            <w:pPr>
              <w:autoSpaceDE w:val="0"/>
              <w:autoSpaceDN w:val="0"/>
              <w:adjustRightInd w:val="0"/>
              <w:spacing w:line="578" w:lineRule="exact"/>
              <w:ind w:firstLine="480"/>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二、法定代表人身份证明或授权委托书</w:t>
            </w:r>
          </w:p>
          <w:p w14:paraId="04A1EA1D">
            <w:pPr>
              <w:autoSpaceDE w:val="0"/>
              <w:autoSpaceDN w:val="0"/>
              <w:adjustRightInd w:val="0"/>
              <w:spacing w:line="578" w:lineRule="exact"/>
              <w:ind w:firstLine="480"/>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三、资格审查</w:t>
            </w:r>
          </w:p>
          <w:p w14:paraId="529F1760">
            <w:pPr>
              <w:autoSpaceDE w:val="0"/>
              <w:autoSpaceDN w:val="0"/>
              <w:adjustRightInd w:val="0"/>
              <w:spacing w:line="578" w:lineRule="exact"/>
              <w:ind w:firstLine="480"/>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四、服务承诺函</w:t>
            </w:r>
          </w:p>
          <w:p w14:paraId="3C50AA99">
            <w:pPr>
              <w:autoSpaceDE w:val="0"/>
              <w:autoSpaceDN w:val="0"/>
              <w:adjustRightInd w:val="0"/>
              <w:spacing w:line="578" w:lineRule="exact"/>
              <w:ind w:firstLine="480"/>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五、工作方案</w:t>
            </w:r>
          </w:p>
          <w:p w14:paraId="7DAD788F">
            <w:pPr>
              <w:autoSpaceDE w:val="0"/>
              <w:autoSpaceDN w:val="0"/>
              <w:adjustRightInd w:val="0"/>
              <w:spacing w:line="578" w:lineRule="exact"/>
              <w:ind w:firstLine="480"/>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六、比选报价函</w:t>
            </w:r>
          </w:p>
          <w:p w14:paraId="02F70302">
            <w:pPr>
              <w:autoSpaceDE w:val="0"/>
              <w:autoSpaceDN w:val="0"/>
              <w:adjustRightInd w:val="0"/>
              <w:spacing w:line="578" w:lineRule="exact"/>
              <w:ind w:firstLine="480"/>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七、报价一览表</w:t>
            </w:r>
          </w:p>
          <w:p w14:paraId="593B1D58">
            <w:pPr>
              <w:autoSpaceDE w:val="0"/>
              <w:autoSpaceDN w:val="0"/>
              <w:adjustRightInd w:val="0"/>
              <w:spacing w:line="578" w:lineRule="exact"/>
              <w:ind w:firstLine="480"/>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八、类似业绩</w:t>
            </w:r>
          </w:p>
          <w:p w14:paraId="4BE1ACF6">
            <w:pPr>
              <w:autoSpaceDE w:val="0"/>
              <w:autoSpaceDN w:val="0"/>
              <w:adjustRightInd w:val="0"/>
              <w:spacing w:line="578" w:lineRule="exact"/>
              <w:ind w:firstLine="480"/>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九、项目人员</w:t>
            </w:r>
          </w:p>
          <w:p w14:paraId="2BB52ABE">
            <w:pPr>
              <w:autoSpaceDE w:val="0"/>
              <w:autoSpaceDN w:val="0"/>
              <w:adjustRightInd w:val="0"/>
              <w:spacing w:line="578" w:lineRule="exact"/>
              <w:ind w:firstLine="480"/>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十、企业资质证书</w:t>
            </w:r>
          </w:p>
          <w:p w14:paraId="6035788A">
            <w:pPr>
              <w:autoSpaceDE w:val="0"/>
              <w:autoSpaceDN w:val="0"/>
              <w:adjustRightInd w:val="0"/>
              <w:spacing w:line="578" w:lineRule="exact"/>
              <w:ind w:firstLine="480"/>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十一、比选申请人认为需要提交的其它资料</w:t>
            </w:r>
          </w:p>
        </w:tc>
      </w:tr>
      <w:tr w14:paraId="1AC99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1357" w:type="dxa"/>
            <w:gridSpan w:val="2"/>
            <w:vAlign w:val="center"/>
          </w:tcPr>
          <w:p w14:paraId="7CB83CB8">
            <w:pPr>
              <w:tabs>
                <w:tab w:val="center" w:pos="4153"/>
                <w:tab w:val="right" w:pos="8306"/>
              </w:tabs>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3.2</w:t>
            </w:r>
          </w:p>
        </w:tc>
        <w:tc>
          <w:tcPr>
            <w:tcW w:w="1934" w:type="dxa"/>
            <w:vAlign w:val="center"/>
          </w:tcPr>
          <w:p w14:paraId="42FE5F59">
            <w:pPr>
              <w:tabs>
                <w:tab w:val="center" w:pos="4153"/>
                <w:tab w:val="right" w:pos="8306"/>
              </w:tabs>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价格调整</w:t>
            </w:r>
          </w:p>
        </w:tc>
        <w:tc>
          <w:tcPr>
            <w:tcW w:w="6075" w:type="dxa"/>
            <w:vAlign w:val="center"/>
          </w:tcPr>
          <w:p w14:paraId="339CA097">
            <w:pPr>
              <w:tabs>
                <w:tab w:val="center" w:pos="4153"/>
                <w:tab w:val="right" w:pos="8306"/>
              </w:tabs>
              <w:adjustRightInd w:val="0"/>
              <w:snapToGrid w:val="0"/>
              <w:spacing w:after="160" w:line="578" w:lineRule="exact"/>
              <w:rPr>
                <w:rFonts w:hint="eastAsia" w:ascii="宋体" w:hAnsi="宋体" w:eastAsia="宋体" w:cs="宋体"/>
                <w:b/>
                <w:kern w:val="2"/>
                <w:sz w:val="24"/>
                <w:szCs w:val="24"/>
                <w:lang w:eastAsia="zh-CN"/>
              </w:rPr>
            </w:pPr>
            <w:r>
              <w:rPr>
                <w:rFonts w:hint="eastAsia" w:ascii="宋体" w:hAnsi="宋体" w:eastAsia="宋体" w:cs="宋体"/>
                <w:bCs/>
                <w:kern w:val="2"/>
                <w:sz w:val="24"/>
                <w:szCs w:val="24"/>
                <w:lang w:eastAsia="zh-CN"/>
              </w:rPr>
              <w:t>合同执行期间不调价</w:t>
            </w:r>
          </w:p>
        </w:tc>
      </w:tr>
      <w:tr w14:paraId="09D9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1357" w:type="dxa"/>
            <w:gridSpan w:val="2"/>
            <w:vAlign w:val="center"/>
          </w:tcPr>
          <w:p w14:paraId="41C22189">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3.3</w:t>
            </w:r>
          </w:p>
        </w:tc>
        <w:tc>
          <w:tcPr>
            <w:tcW w:w="1934" w:type="dxa"/>
            <w:vAlign w:val="center"/>
          </w:tcPr>
          <w:p w14:paraId="4F8D692C">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比选有效期</w:t>
            </w:r>
          </w:p>
        </w:tc>
        <w:tc>
          <w:tcPr>
            <w:tcW w:w="6075" w:type="dxa"/>
            <w:vAlign w:val="center"/>
          </w:tcPr>
          <w:p w14:paraId="7F08A61B">
            <w:pPr>
              <w:adjustRightInd w:val="0"/>
              <w:snapToGrid w:val="0"/>
              <w:spacing w:after="160" w:line="578" w:lineRule="exact"/>
              <w:jc w:val="both"/>
              <w:rPr>
                <w:rFonts w:hint="eastAsia" w:ascii="宋体" w:hAnsi="宋体" w:eastAsia="宋体" w:cs="宋体"/>
                <w:color w:val="000000" w:themeColor="text1"/>
                <w:kern w:val="2"/>
                <w:sz w:val="24"/>
                <w:szCs w:val="24"/>
                <w:lang w:val="zh-CN" w:eastAsia="zh-CN"/>
                <w14:textFill>
                  <w14:solidFill>
                    <w14:schemeClr w14:val="tx1"/>
                  </w14:solidFill>
                </w14:textFill>
              </w:rPr>
            </w:pPr>
            <w:r>
              <w:rPr>
                <w:rFonts w:hint="eastAsia" w:ascii="宋体" w:hAnsi="宋体" w:eastAsia="宋体" w:cs="宋体"/>
                <w:color w:val="000000" w:themeColor="text1"/>
                <w:kern w:val="2"/>
                <w:sz w:val="24"/>
                <w:szCs w:val="24"/>
                <w:lang w:val="zh-CN" w:eastAsia="zh-CN"/>
                <w14:textFill>
                  <w14:solidFill>
                    <w14:schemeClr w14:val="tx1"/>
                  </w14:solidFill>
                </w14:textFill>
              </w:rPr>
              <w:t>自比选申请人提交比选申请文件截止之日起计算</w:t>
            </w:r>
            <w:r>
              <w:rPr>
                <w:rFonts w:hint="eastAsia" w:ascii="宋体" w:hAnsi="宋体" w:eastAsia="宋体" w:cs="宋体"/>
                <w:color w:val="000000" w:themeColor="text1"/>
                <w:kern w:val="2"/>
                <w:sz w:val="24"/>
                <w:szCs w:val="24"/>
                <w:u w:val="single"/>
                <w:lang w:val="zh-CN" w:eastAsia="zh-CN"/>
                <w14:textFill>
                  <w14:solidFill>
                    <w14:schemeClr w14:val="tx1"/>
                  </w14:solidFill>
                </w14:textFill>
              </w:rPr>
              <w:t>90</w:t>
            </w:r>
            <w:r>
              <w:rPr>
                <w:rFonts w:hint="eastAsia" w:ascii="宋体" w:hAnsi="宋体" w:eastAsia="宋体" w:cs="宋体"/>
                <w:color w:val="000000" w:themeColor="text1"/>
                <w:kern w:val="2"/>
                <w:sz w:val="24"/>
                <w:szCs w:val="24"/>
                <w:lang w:val="zh-CN" w:eastAsia="zh-CN"/>
                <w14:textFill>
                  <w14:solidFill>
                    <w14:schemeClr w14:val="tx1"/>
                  </w14:solidFill>
                </w14:textFill>
              </w:rPr>
              <w:t>天</w:t>
            </w:r>
          </w:p>
        </w:tc>
      </w:tr>
      <w:tr w14:paraId="1598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1357" w:type="dxa"/>
            <w:gridSpan w:val="2"/>
            <w:vAlign w:val="center"/>
          </w:tcPr>
          <w:p w14:paraId="71762162">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3.4</w:t>
            </w:r>
          </w:p>
        </w:tc>
        <w:tc>
          <w:tcPr>
            <w:tcW w:w="1934" w:type="dxa"/>
            <w:vAlign w:val="center"/>
          </w:tcPr>
          <w:p w14:paraId="5BEBAED3">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w:t>
            </w:r>
            <w:r>
              <w:rPr>
                <w:rFonts w:hint="eastAsia" w:ascii="宋体" w:hAnsi="宋体" w:eastAsia="宋体" w:cs="宋体"/>
                <w:kern w:val="2"/>
                <w:sz w:val="24"/>
                <w:szCs w:val="24"/>
                <w:lang w:eastAsia="zh-CN"/>
              </w:rPr>
              <w:t>保证金</w:t>
            </w:r>
          </w:p>
        </w:tc>
        <w:tc>
          <w:tcPr>
            <w:tcW w:w="6075" w:type="dxa"/>
          </w:tcPr>
          <w:p w14:paraId="7B9EC92A">
            <w:pPr>
              <w:adjustRightInd w:val="0"/>
              <w:snapToGrid w:val="0"/>
              <w:spacing w:after="160" w:line="578" w:lineRule="exact"/>
              <w:jc w:val="both"/>
              <w:rPr>
                <w:rFonts w:hint="eastAsia" w:ascii="宋体" w:hAnsi="宋体" w:eastAsia="宋体" w:cs="宋体"/>
                <w:b/>
                <w:kern w:val="2"/>
                <w:sz w:val="24"/>
                <w:szCs w:val="24"/>
                <w:lang w:eastAsia="zh-CN"/>
              </w:rPr>
            </w:pPr>
            <w:r>
              <w:rPr>
                <w:rFonts w:hint="eastAsia" w:ascii="宋体" w:hAnsi="宋体" w:eastAsia="宋体" w:cs="宋体"/>
                <w:kern w:val="2"/>
                <w:sz w:val="24"/>
                <w:szCs w:val="24"/>
                <w:lang w:eastAsia="zh-CN"/>
              </w:rPr>
              <w:t>本项目不适用</w:t>
            </w:r>
          </w:p>
        </w:tc>
      </w:tr>
      <w:tr w14:paraId="23D9B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1357" w:type="dxa"/>
            <w:gridSpan w:val="2"/>
            <w:vAlign w:val="center"/>
          </w:tcPr>
          <w:p w14:paraId="0C2BD508">
            <w:pPr>
              <w:tabs>
                <w:tab w:val="center" w:pos="4153"/>
                <w:tab w:val="right" w:pos="8306"/>
              </w:tabs>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3.5</w:t>
            </w:r>
          </w:p>
        </w:tc>
        <w:tc>
          <w:tcPr>
            <w:tcW w:w="1934" w:type="dxa"/>
            <w:vAlign w:val="center"/>
          </w:tcPr>
          <w:p w14:paraId="08985BFE">
            <w:pPr>
              <w:tabs>
                <w:tab w:val="center" w:pos="4153"/>
                <w:tab w:val="right" w:pos="8306"/>
              </w:tabs>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资格审查资料</w:t>
            </w:r>
          </w:p>
        </w:tc>
        <w:tc>
          <w:tcPr>
            <w:tcW w:w="6075" w:type="dxa"/>
            <w:vAlign w:val="center"/>
          </w:tcPr>
          <w:p w14:paraId="580DC8B5">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比选申请人提供的资格审查资料必须满足资格审查所有要求，并附相关证明材料，证明材料以第六章比选文件格式中要求为准。</w:t>
            </w:r>
          </w:p>
        </w:tc>
      </w:tr>
      <w:tr w14:paraId="21EBC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1357" w:type="dxa"/>
            <w:gridSpan w:val="2"/>
            <w:vAlign w:val="center"/>
          </w:tcPr>
          <w:p w14:paraId="71AB5846">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val="zh-CN" w:eastAsia="zh-CN"/>
              </w:rPr>
              <w:t>3.5.</w:t>
            </w:r>
            <w:r>
              <w:rPr>
                <w:rFonts w:hint="eastAsia" w:ascii="宋体" w:hAnsi="宋体" w:eastAsia="宋体" w:cs="宋体"/>
                <w:kern w:val="2"/>
                <w:sz w:val="24"/>
                <w:szCs w:val="24"/>
                <w:lang w:eastAsia="zh-CN"/>
              </w:rPr>
              <w:t>1</w:t>
            </w:r>
          </w:p>
        </w:tc>
        <w:tc>
          <w:tcPr>
            <w:tcW w:w="1934" w:type="dxa"/>
            <w:vAlign w:val="center"/>
          </w:tcPr>
          <w:p w14:paraId="55665E2E">
            <w:pPr>
              <w:adjustRightInd w:val="0"/>
              <w:snapToGrid w:val="0"/>
              <w:spacing w:after="160" w:line="578" w:lineRule="exact"/>
              <w:ind w:left="-110" w:leftChars="-50" w:right="-110" w:rightChars="-50"/>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近年完成的类似项目的年份要求</w:t>
            </w:r>
          </w:p>
        </w:tc>
        <w:tc>
          <w:tcPr>
            <w:tcW w:w="6075" w:type="dxa"/>
            <w:vAlign w:val="center"/>
          </w:tcPr>
          <w:p w14:paraId="5337E227">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自20</w:t>
            </w:r>
            <w:r>
              <w:rPr>
                <w:rFonts w:hint="eastAsia" w:ascii="宋体" w:hAnsi="宋体" w:eastAsia="宋体" w:cs="宋体"/>
                <w:kern w:val="2"/>
                <w:sz w:val="24"/>
                <w:szCs w:val="24"/>
                <w:lang w:eastAsia="zh-CN"/>
              </w:rPr>
              <w:t>23</w:t>
            </w:r>
            <w:r>
              <w:rPr>
                <w:rFonts w:hint="eastAsia" w:ascii="宋体" w:hAnsi="宋体" w:eastAsia="宋体" w:cs="宋体"/>
                <w:kern w:val="2"/>
                <w:sz w:val="24"/>
                <w:szCs w:val="24"/>
                <w:lang w:val="zh-CN" w:eastAsia="zh-CN"/>
              </w:rPr>
              <w:t>年1月1日起至今，以签订合同时间为准。</w:t>
            </w:r>
          </w:p>
        </w:tc>
      </w:tr>
      <w:tr w14:paraId="0BFFB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1357" w:type="dxa"/>
            <w:gridSpan w:val="2"/>
            <w:vAlign w:val="center"/>
          </w:tcPr>
          <w:p w14:paraId="6DD8DC14">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val="zh-CN" w:eastAsia="zh-CN"/>
              </w:rPr>
              <w:t>3.5.</w:t>
            </w:r>
            <w:r>
              <w:rPr>
                <w:rFonts w:hint="eastAsia" w:ascii="宋体" w:hAnsi="宋体" w:eastAsia="宋体" w:cs="宋体"/>
                <w:kern w:val="2"/>
                <w:sz w:val="24"/>
                <w:szCs w:val="24"/>
                <w:lang w:eastAsia="zh-CN"/>
              </w:rPr>
              <w:t>2</w:t>
            </w:r>
          </w:p>
        </w:tc>
        <w:tc>
          <w:tcPr>
            <w:tcW w:w="1934" w:type="dxa"/>
            <w:vAlign w:val="center"/>
          </w:tcPr>
          <w:p w14:paraId="337FD3DE">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比选文件的真实性要求</w:t>
            </w:r>
          </w:p>
        </w:tc>
        <w:tc>
          <w:tcPr>
            <w:tcW w:w="6075" w:type="dxa"/>
          </w:tcPr>
          <w:p w14:paraId="49EFB501">
            <w:pPr>
              <w:adjustRightInd w:val="0"/>
              <w:snapToGrid w:val="0"/>
              <w:spacing w:after="160" w:line="578" w:lineRule="exact"/>
              <w:ind w:firstLine="240" w:firstLineChars="100"/>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比选申请人所递交的比选申请文件（包括资质、业绩、主要人员资历和目前在岗情况、信用等级等信息）应真实可信，不存在虚假。如比选文件存在虚假，在评审阶段发现的，评审委员会应否决</w:t>
            </w:r>
            <w:r>
              <w:rPr>
                <w:rFonts w:hint="eastAsia" w:ascii="宋体" w:hAnsi="宋体" w:eastAsia="宋体" w:cs="宋体"/>
                <w:kern w:val="2"/>
                <w:sz w:val="24"/>
                <w:szCs w:val="24"/>
                <w:lang w:eastAsia="zh-CN"/>
              </w:rPr>
              <w:t>比选申请人</w:t>
            </w:r>
            <w:r>
              <w:rPr>
                <w:rFonts w:hint="eastAsia" w:ascii="宋体" w:hAnsi="宋体" w:eastAsia="宋体" w:cs="宋体"/>
                <w:kern w:val="2"/>
                <w:sz w:val="24"/>
                <w:szCs w:val="24"/>
                <w:lang w:val="zh-CN" w:eastAsia="zh-CN"/>
              </w:rPr>
              <w:t>；中选候选人确定后发现的，比选人</w:t>
            </w:r>
            <w:r>
              <w:rPr>
                <w:rFonts w:hint="eastAsia" w:ascii="宋体" w:hAnsi="宋体" w:eastAsia="宋体" w:cs="宋体"/>
                <w:kern w:val="2"/>
                <w:sz w:val="24"/>
                <w:szCs w:val="24"/>
                <w:lang w:eastAsia="zh-CN"/>
              </w:rPr>
              <w:t>将</w:t>
            </w:r>
            <w:r>
              <w:rPr>
                <w:rFonts w:hint="eastAsia" w:ascii="宋体" w:hAnsi="宋体" w:eastAsia="宋体" w:cs="宋体"/>
                <w:kern w:val="2"/>
                <w:sz w:val="24"/>
                <w:szCs w:val="24"/>
                <w:lang w:val="zh-CN" w:eastAsia="zh-CN"/>
              </w:rPr>
              <w:t>取消中选候选人或中选资格。</w:t>
            </w:r>
          </w:p>
        </w:tc>
      </w:tr>
      <w:tr w14:paraId="25721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357" w:type="dxa"/>
            <w:gridSpan w:val="2"/>
            <w:vAlign w:val="center"/>
          </w:tcPr>
          <w:p w14:paraId="6CA3E512">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3.6</w:t>
            </w:r>
          </w:p>
        </w:tc>
        <w:tc>
          <w:tcPr>
            <w:tcW w:w="1934" w:type="dxa"/>
            <w:vAlign w:val="center"/>
          </w:tcPr>
          <w:p w14:paraId="6697D26E">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是否允许递交备选比选方案</w:t>
            </w:r>
          </w:p>
        </w:tc>
        <w:tc>
          <w:tcPr>
            <w:tcW w:w="6075" w:type="dxa"/>
            <w:vAlign w:val="center"/>
          </w:tcPr>
          <w:p w14:paraId="6970BF91">
            <w:pPr>
              <w:adjustRightInd w:val="0"/>
              <w:snapToGrid w:val="0"/>
              <w:spacing w:after="160" w:line="578" w:lineRule="exact"/>
              <w:jc w:val="both"/>
              <w:rPr>
                <w:rFonts w:hint="eastAsia" w:ascii="宋体" w:hAnsi="宋体" w:eastAsia="宋体" w:cs="宋体"/>
                <w:b/>
                <w:kern w:val="2"/>
                <w:sz w:val="24"/>
                <w:szCs w:val="24"/>
                <w:lang w:val="zh-CN" w:eastAsia="zh-CN"/>
              </w:rPr>
            </w:pPr>
            <w:r>
              <w:rPr>
                <w:rFonts w:hint="eastAsia" w:ascii="宋体" w:hAnsi="宋体" w:eastAsia="宋体" w:cs="宋体"/>
                <w:kern w:val="2"/>
                <w:sz w:val="24"/>
                <w:szCs w:val="24"/>
                <w:lang w:val="zh-CN" w:eastAsia="zh-CN"/>
              </w:rPr>
              <w:t>不允许</w:t>
            </w:r>
          </w:p>
        </w:tc>
      </w:tr>
      <w:tr w14:paraId="7FD5D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1357" w:type="dxa"/>
            <w:gridSpan w:val="2"/>
            <w:vAlign w:val="center"/>
          </w:tcPr>
          <w:p w14:paraId="24CEBF79">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3.7.1</w:t>
            </w:r>
          </w:p>
        </w:tc>
        <w:tc>
          <w:tcPr>
            <w:tcW w:w="1934" w:type="dxa"/>
            <w:vAlign w:val="center"/>
          </w:tcPr>
          <w:p w14:paraId="2A945894">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签字或盖章要求</w:t>
            </w:r>
          </w:p>
        </w:tc>
        <w:tc>
          <w:tcPr>
            <w:tcW w:w="6075" w:type="dxa"/>
            <w:vAlign w:val="center"/>
          </w:tcPr>
          <w:p w14:paraId="1816F485">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（1）单位章内容必须与单位营业执照名称一致。</w:t>
            </w:r>
          </w:p>
          <w:p w14:paraId="43AF421F">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（2）比选申请文件格式上所有要求盖章的地方都须加盖比选申请人单位章（法定名称），不得使用专用印章。</w:t>
            </w:r>
          </w:p>
          <w:p w14:paraId="358874C2">
            <w:pPr>
              <w:tabs>
                <w:tab w:val="left" w:pos="4452"/>
              </w:tabs>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（3）比选申请文件格式中对应内容在提交的比选申请文件中的任何改动之处应加盖单位章或由比选申请人的法定代表人或其委托代理人签字确认。</w:t>
            </w:r>
          </w:p>
          <w:p w14:paraId="4EF3F39E">
            <w:pPr>
              <w:tabs>
                <w:tab w:val="left" w:pos="4452"/>
              </w:tabs>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（4）法定代表人身份证明、授权委托书（如有）具体要求见第六章比选申请文件格式。</w:t>
            </w:r>
          </w:p>
        </w:tc>
      </w:tr>
      <w:tr w14:paraId="64E74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357" w:type="dxa"/>
            <w:gridSpan w:val="2"/>
            <w:vAlign w:val="center"/>
          </w:tcPr>
          <w:p w14:paraId="4997BD59">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3.7.2</w:t>
            </w:r>
          </w:p>
        </w:tc>
        <w:tc>
          <w:tcPr>
            <w:tcW w:w="1934" w:type="dxa"/>
            <w:vAlign w:val="center"/>
          </w:tcPr>
          <w:p w14:paraId="5D47D7AC">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比选文件份数</w:t>
            </w:r>
          </w:p>
        </w:tc>
        <w:tc>
          <w:tcPr>
            <w:tcW w:w="6075" w:type="dxa"/>
            <w:vAlign w:val="center"/>
          </w:tcPr>
          <w:p w14:paraId="2829C13F">
            <w:pPr>
              <w:adjustRightInd w:val="0"/>
              <w:snapToGrid w:val="0"/>
              <w:spacing w:after="160" w:line="578" w:lineRule="exact"/>
              <w:ind w:firstLine="240" w:firstLineChars="100"/>
              <w:jc w:val="both"/>
              <w:rPr>
                <w:rFonts w:hint="eastAsia" w:ascii="宋体" w:hAnsi="宋体" w:eastAsia="宋体" w:cs="宋体"/>
                <w:b/>
                <w:kern w:val="2"/>
                <w:sz w:val="24"/>
                <w:szCs w:val="24"/>
                <w:lang w:val="zh-CN" w:eastAsia="zh-CN"/>
              </w:rPr>
            </w:pPr>
            <w:r>
              <w:rPr>
                <w:rFonts w:hint="eastAsia" w:ascii="宋体" w:hAnsi="宋体" w:eastAsia="宋体" w:cs="宋体"/>
                <w:kern w:val="2"/>
                <w:sz w:val="24"/>
                <w:szCs w:val="24"/>
                <w:lang w:eastAsia="zh-CN"/>
              </w:rPr>
              <w:t>1</w:t>
            </w:r>
            <w:r>
              <w:rPr>
                <w:rFonts w:hint="eastAsia" w:ascii="宋体" w:hAnsi="宋体" w:eastAsia="宋体" w:cs="宋体"/>
                <w:kern w:val="2"/>
                <w:sz w:val="24"/>
                <w:szCs w:val="24"/>
                <w:lang w:val="zh-CN" w:eastAsia="zh-CN"/>
              </w:rPr>
              <w:t>份。</w:t>
            </w:r>
          </w:p>
        </w:tc>
      </w:tr>
      <w:tr w14:paraId="6E87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1357" w:type="dxa"/>
            <w:gridSpan w:val="2"/>
            <w:vAlign w:val="center"/>
          </w:tcPr>
          <w:p w14:paraId="178C9568">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3.7.3</w:t>
            </w:r>
          </w:p>
        </w:tc>
        <w:tc>
          <w:tcPr>
            <w:tcW w:w="1934" w:type="dxa"/>
            <w:vAlign w:val="center"/>
          </w:tcPr>
          <w:p w14:paraId="074C7C3E">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装订要求</w:t>
            </w:r>
          </w:p>
        </w:tc>
        <w:tc>
          <w:tcPr>
            <w:tcW w:w="6075" w:type="dxa"/>
            <w:vAlign w:val="center"/>
          </w:tcPr>
          <w:p w14:paraId="1C47189D">
            <w:pPr>
              <w:adjustRightInd w:val="0"/>
              <w:snapToGrid w:val="0"/>
              <w:spacing w:after="160" w:line="578" w:lineRule="exact"/>
              <w:ind w:firstLine="240" w:firstLineChars="100"/>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申请文件应编制目录且逐页标注连续页码，采用粘贴或装订方式分别装订成册（A4纸幅），不得采用活页夹等可随时拆换的方式装订。由于比选申请文件页码编制和装订造成的丢失、散落、缺页或其它后果概由比选申请人自行承担。</w:t>
            </w:r>
          </w:p>
        </w:tc>
      </w:tr>
      <w:tr w14:paraId="368B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357" w:type="dxa"/>
            <w:gridSpan w:val="2"/>
            <w:vAlign w:val="center"/>
          </w:tcPr>
          <w:p w14:paraId="71A00F8D">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4.1</w:t>
            </w:r>
          </w:p>
        </w:tc>
        <w:tc>
          <w:tcPr>
            <w:tcW w:w="1934" w:type="dxa"/>
            <w:vAlign w:val="center"/>
          </w:tcPr>
          <w:p w14:paraId="24818524">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比选申请文件的密封</w:t>
            </w:r>
          </w:p>
        </w:tc>
        <w:tc>
          <w:tcPr>
            <w:tcW w:w="6075" w:type="dxa"/>
          </w:tcPr>
          <w:p w14:paraId="17DD85BB">
            <w:pPr>
              <w:spacing w:after="160" w:line="578" w:lineRule="exact"/>
              <w:ind w:left="425" w:hanging="425"/>
              <w:jc w:val="both"/>
              <w:rPr>
                <w:rFonts w:hint="eastAsia" w:ascii="宋体" w:hAnsi="宋体" w:eastAsia="宋体" w:cs="宋体"/>
                <w:bCs/>
                <w:kern w:val="2"/>
                <w:sz w:val="24"/>
                <w:szCs w:val="24"/>
                <w:lang w:eastAsia="zh-CN"/>
              </w:rPr>
            </w:pPr>
            <w:r>
              <w:rPr>
                <w:rFonts w:hint="eastAsia" w:ascii="宋体" w:hAnsi="宋体" w:eastAsia="宋体" w:cs="宋体"/>
                <w:bCs/>
                <w:kern w:val="2"/>
                <w:sz w:val="24"/>
                <w:szCs w:val="24"/>
                <w:lang w:eastAsia="zh-CN"/>
              </w:rPr>
              <w:t>(1)比选申请文件的密封样式不限。</w:t>
            </w:r>
          </w:p>
          <w:p w14:paraId="28600DA2">
            <w:pPr>
              <w:spacing w:after="160" w:line="578" w:lineRule="exact"/>
              <w:ind w:left="425" w:hanging="425"/>
              <w:jc w:val="both"/>
              <w:rPr>
                <w:rFonts w:hint="eastAsia" w:ascii="宋体" w:hAnsi="宋体" w:eastAsia="宋体" w:cs="宋体"/>
                <w:bCs/>
                <w:kern w:val="2"/>
                <w:sz w:val="24"/>
                <w:szCs w:val="24"/>
                <w:lang w:eastAsia="zh-CN"/>
              </w:rPr>
            </w:pPr>
            <w:r>
              <w:rPr>
                <w:rFonts w:hint="eastAsia" w:ascii="宋体" w:hAnsi="宋体" w:eastAsia="宋体" w:cs="宋体"/>
                <w:bCs/>
                <w:kern w:val="2"/>
                <w:sz w:val="24"/>
                <w:szCs w:val="24"/>
                <w:lang w:eastAsia="zh-CN"/>
              </w:rPr>
              <w:t>(2)密封袋的封口处须加盖比选申请人单位公章。</w:t>
            </w:r>
          </w:p>
          <w:p w14:paraId="07F7CA42">
            <w:pPr>
              <w:spacing w:after="160" w:line="578" w:lineRule="exact"/>
              <w:ind w:left="425" w:hanging="425"/>
              <w:jc w:val="both"/>
              <w:rPr>
                <w:rFonts w:hint="eastAsia" w:ascii="宋体" w:hAnsi="宋体" w:eastAsia="宋体" w:cs="宋体"/>
                <w:bCs/>
                <w:kern w:val="2"/>
                <w:sz w:val="24"/>
                <w:szCs w:val="24"/>
                <w:lang w:eastAsia="zh-CN"/>
              </w:rPr>
            </w:pPr>
            <w:r>
              <w:rPr>
                <w:rFonts w:hint="eastAsia" w:ascii="宋体" w:hAnsi="宋体" w:eastAsia="宋体" w:cs="宋体"/>
                <w:bCs/>
                <w:kern w:val="2"/>
                <w:sz w:val="24"/>
                <w:szCs w:val="24"/>
                <w:lang w:eastAsia="zh-CN"/>
              </w:rPr>
              <w:t>(3)未按照比选文件要求密封而提交的比选申请文件，比选人将拒绝其参加比选，并现场原封退回其比选申请文件。</w:t>
            </w:r>
          </w:p>
          <w:p w14:paraId="4817079D">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bCs/>
                <w:kern w:val="2"/>
                <w:sz w:val="24"/>
                <w:szCs w:val="24"/>
                <w:lang w:eastAsia="zh-CN"/>
              </w:rPr>
              <w:t>(4)如果因密封不严、标记不明而造成过早启封、失密等情况，比选人概不负责。</w:t>
            </w:r>
          </w:p>
        </w:tc>
      </w:tr>
      <w:tr w14:paraId="6E29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357" w:type="dxa"/>
            <w:gridSpan w:val="2"/>
            <w:vAlign w:val="center"/>
          </w:tcPr>
          <w:p w14:paraId="31913A4A">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4.2.1</w:t>
            </w:r>
          </w:p>
        </w:tc>
        <w:tc>
          <w:tcPr>
            <w:tcW w:w="1934" w:type="dxa"/>
            <w:vAlign w:val="center"/>
          </w:tcPr>
          <w:p w14:paraId="2B75F131">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递交比选申请文件地点</w:t>
            </w:r>
          </w:p>
        </w:tc>
        <w:tc>
          <w:tcPr>
            <w:tcW w:w="6075" w:type="dxa"/>
            <w:vAlign w:val="center"/>
          </w:tcPr>
          <w:p w14:paraId="66B2A324">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同比选公告</w:t>
            </w:r>
          </w:p>
        </w:tc>
      </w:tr>
      <w:tr w14:paraId="7E41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1357" w:type="dxa"/>
            <w:gridSpan w:val="2"/>
            <w:vAlign w:val="center"/>
          </w:tcPr>
          <w:p w14:paraId="485581C4">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4.2.2</w:t>
            </w:r>
          </w:p>
        </w:tc>
        <w:tc>
          <w:tcPr>
            <w:tcW w:w="1934" w:type="dxa"/>
            <w:vAlign w:val="center"/>
          </w:tcPr>
          <w:p w14:paraId="13601A8A">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是否退还比选申请文件</w:t>
            </w:r>
          </w:p>
        </w:tc>
        <w:tc>
          <w:tcPr>
            <w:tcW w:w="6075" w:type="dxa"/>
            <w:vAlign w:val="center"/>
          </w:tcPr>
          <w:p w14:paraId="68E6EDE8">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送交的比选申请文件少于3个（不含3个）将不予开封，原封退还。</w:t>
            </w:r>
          </w:p>
        </w:tc>
      </w:tr>
      <w:tr w14:paraId="41379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1357" w:type="dxa"/>
            <w:gridSpan w:val="2"/>
            <w:vAlign w:val="center"/>
          </w:tcPr>
          <w:p w14:paraId="3D3A0DFB">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4.2.3</w:t>
            </w:r>
          </w:p>
        </w:tc>
        <w:tc>
          <w:tcPr>
            <w:tcW w:w="1934" w:type="dxa"/>
            <w:vAlign w:val="center"/>
          </w:tcPr>
          <w:p w14:paraId="773734D1">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比选申请文件的拒收</w:t>
            </w:r>
          </w:p>
        </w:tc>
        <w:tc>
          <w:tcPr>
            <w:tcW w:w="6075" w:type="dxa"/>
            <w:vAlign w:val="center"/>
          </w:tcPr>
          <w:p w14:paraId="1BF21F94">
            <w:pPr>
              <w:adjustRightInd w:val="0"/>
              <w:snapToGrid w:val="0"/>
              <w:spacing w:after="160" w:line="578" w:lineRule="exact"/>
              <w:jc w:val="both"/>
              <w:rPr>
                <w:rFonts w:hint="eastAsia" w:ascii="宋体" w:hAnsi="宋体" w:eastAsia="宋体" w:cs="宋体"/>
                <w:b/>
                <w:kern w:val="2"/>
                <w:sz w:val="24"/>
                <w:szCs w:val="24"/>
                <w:lang w:eastAsia="zh-CN"/>
              </w:rPr>
            </w:pPr>
            <w:r>
              <w:rPr>
                <w:rFonts w:hint="eastAsia" w:ascii="宋体" w:hAnsi="宋体" w:eastAsia="宋体" w:cs="宋体"/>
                <w:b/>
                <w:kern w:val="2"/>
                <w:sz w:val="24"/>
                <w:szCs w:val="24"/>
                <w:lang w:eastAsia="zh-CN"/>
              </w:rPr>
              <w:t>比选申请文件有下列情形之一的，比选人应当拒收：</w:t>
            </w:r>
          </w:p>
          <w:p w14:paraId="32B228BD">
            <w:pPr>
              <w:adjustRightInd w:val="0"/>
              <w:snapToGrid w:val="0"/>
              <w:spacing w:after="160" w:line="578" w:lineRule="exact"/>
              <w:jc w:val="both"/>
              <w:rPr>
                <w:rFonts w:hint="eastAsia" w:ascii="宋体" w:hAnsi="宋体" w:eastAsia="宋体" w:cs="宋体"/>
                <w:b/>
                <w:kern w:val="2"/>
                <w:sz w:val="24"/>
                <w:szCs w:val="24"/>
                <w:lang w:eastAsia="zh-CN"/>
              </w:rPr>
            </w:pPr>
            <w:r>
              <w:rPr>
                <w:rFonts w:hint="eastAsia" w:ascii="宋体" w:hAnsi="宋体" w:eastAsia="宋体" w:cs="宋体"/>
                <w:b/>
                <w:kern w:val="2"/>
                <w:sz w:val="24"/>
                <w:szCs w:val="24"/>
                <w:lang w:eastAsia="zh-CN"/>
              </w:rPr>
              <w:t>（1）逾期送达或者未送达指定地点；</w:t>
            </w:r>
          </w:p>
          <w:p w14:paraId="77D1A86F">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b/>
                <w:kern w:val="2"/>
                <w:sz w:val="24"/>
                <w:szCs w:val="24"/>
                <w:lang w:eastAsia="zh-CN"/>
              </w:rPr>
              <w:t>（2）未按比选文件要求密封。</w:t>
            </w:r>
          </w:p>
        </w:tc>
      </w:tr>
      <w:tr w14:paraId="750A4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357" w:type="dxa"/>
            <w:gridSpan w:val="2"/>
            <w:vAlign w:val="center"/>
          </w:tcPr>
          <w:p w14:paraId="0CF52D0E">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5.1</w:t>
            </w:r>
          </w:p>
        </w:tc>
        <w:tc>
          <w:tcPr>
            <w:tcW w:w="1934" w:type="dxa"/>
            <w:vAlign w:val="center"/>
          </w:tcPr>
          <w:p w14:paraId="34CE3154">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比选申请文件开启时间和地点</w:t>
            </w:r>
          </w:p>
        </w:tc>
        <w:tc>
          <w:tcPr>
            <w:tcW w:w="6075" w:type="dxa"/>
            <w:vAlign w:val="center"/>
          </w:tcPr>
          <w:p w14:paraId="654722AE">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b/>
                <w:kern w:val="2"/>
                <w:sz w:val="24"/>
                <w:szCs w:val="24"/>
                <w:u w:val="single"/>
                <w:lang w:val="zh-CN" w:eastAsia="zh-CN"/>
              </w:rPr>
              <w:t>同比选公告</w:t>
            </w:r>
          </w:p>
        </w:tc>
      </w:tr>
      <w:tr w14:paraId="0A0B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1357" w:type="dxa"/>
            <w:gridSpan w:val="2"/>
            <w:vAlign w:val="center"/>
          </w:tcPr>
          <w:p w14:paraId="2709A740">
            <w:pPr>
              <w:adjustRightInd w:val="0"/>
              <w:snapToGrid w:val="0"/>
              <w:spacing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5.2</w:t>
            </w:r>
          </w:p>
        </w:tc>
        <w:tc>
          <w:tcPr>
            <w:tcW w:w="1934" w:type="dxa"/>
            <w:vAlign w:val="center"/>
          </w:tcPr>
          <w:p w14:paraId="3861FE45">
            <w:pPr>
              <w:adjustRightInd w:val="0"/>
              <w:snapToGrid w:val="0"/>
              <w:spacing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开启程序</w:t>
            </w:r>
          </w:p>
        </w:tc>
        <w:tc>
          <w:tcPr>
            <w:tcW w:w="6075" w:type="dxa"/>
          </w:tcPr>
          <w:p w14:paraId="22646380">
            <w:pPr>
              <w:pStyle w:val="101"/>
              <w:numPr>
                <w:ilvl w:val="0"/>
                <w:numId w:val="4"/>
              </w:numPr>
              <w:adjustRightInd w:val="0"/>
              <w:snapToGrid w:val="0"/>
              <w:spacing w:after="160" w:line="578" w:lineRule="exact"/>
              <w:ind w:firstLineChars="0"/>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密封情况检查：由监督人员和比选人代表检查比选文件外包封的密封情况，并当场予以确认；当比选文件外包封未按第4.1款密封时，将当场确认，不予开封，原封退还。</w:t>
            </w:r>
          </w:p>
          <w:p w14:paraId="0049F574">
            <w:pPr>
              <w:adjustRightInd w:val="0"/>
              <w:snapToGrid w:val="0"/>
              <w:spacing w:after="160" w:line="578" w:lineRule="exact"/>
              <w:jc w:val="both"/>
              <w:rPr>
                <w:rFonts w:hint="eastAsia" w:ascii="宋体" w:hAnsi="宋体" w:eastAsia="宋体" w:cs="宋体"/>
                <w:b/>
                <w:bCs/>
                <w:kern w:val="2"/>
                <w:sz w:val="24"/>
                <w:szCs w:val="24"/>
                <w:lang w:val="zh-CN" w:eastAsia="zh-CN"/>
              </w:rPr>
            </w:pPr>
            <w:r>
              <w:rPr>
                <w:rFonts w:hint="eastAsia" w:ascii="宋体" w:hAnsi="宋体" w:eastAsia="宋体" w:cs="宋体"/>
                <w:b/>
                <w:bCs/>
                <w:kern w:val="2"/>
                <w:sz w:val="24"/>
                <w:szCs w:val="24"/>
                <w:lang w:val="zh-CN" w:eastAsia="zh-CN"/>
              </w:rPr>
              <w:t>注：比选人现场比选代表与递交的比选文件中授权代表不一致的，将视为无效比选文件</w:t>
            </w:r>
          </w:p>
          <w:p w14:paraId="305A0F59">
            <w:pPr>
              <w:adjustRightInd w:val="0"/>
              <w:snapToGrid w:val="0"/>
              <w:spacing w:after="160" w:line="578" w:lineRule="exact"/>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w:t>
            </w:r>
            <w:r>
              <w:rPr>
                <w:rFonts w:hint="eastAsia" w:ascii="宋体" w:hAnsi="宋体" w:eastAsia="宋体" w:cs="宋体"/>
                <w:kern w:val="2"/>
                <w:sz w:val="24"/>
                <w:szCs w:val="24"/>
                <w:lang w:eastAsia="zh-CN"/>
              </w:rPr>
              <w:t>2</w:t>
            </w:r>
            <w:r>
              <w:rPr>
                <w:rFonts w:hint="eastAsia" w:ascii="宋体" w:hAnsi="宋体" w:eastAsia="宋体" w:cs="宋体"/>
                <w:kern w:val="2"/>
                <w:sz w:val="24"/>
                <w:szCs w:val="24"/>
                <w:lang w:val="zh-CN" w:eastAsia="zh-CN"/>
              </w:rPr>
              <w:t>）开封顺序：随机。</w:t>
            </w:r>
          </w:p>
        </w:tc>
      </w:tr>
      <w:tr w14:paraId="51429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1357" w:type="dxa"/>
            <w:gridSpan w:val="2"/>
            <w:vAlign w:val="center"/>
          </w:tcPr>
          <w:p w14:paraId="7C76E3EB">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6.1.1</w:t>
            </w:r>
          </w:p>
        </w:tc>
        <w:tc>
          <w:tcPr>
            <w:tcW w:w="1934" w:type="dxa"/>
            <w:vAlign w:val="center"/>
          </w:tcPr>
          <w:p w14:paraId="7812A02F">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评审委员会的组建</w:t>
            </w:r>
          </w:p>
        </w:tc>
        <w:tc>
          <w:tcPr>
            <w:tcW w:w="6075" w:type="dxa"/>
            <w:vAlign w:val="center"/>
          </w:tcPr>
          <w:p w14:paraId="7D9827FA">
            <w:pPr>
              <w:adjustRightInd w:val="0"/>
              <w:snapToGrid w:val="0"/>
              <w:spacing w:after="160" w:line="578" w:lineRule="exact"/>
              <w:ind w:firstLine="240" w:firstLineChars="100"/>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评审委员会由比选人依法组建</w:t>
            </w:r>
            <w:r>
              <w:rPr>
                <w:rFonts w:hint="eastAsia" w:ascii="宋体" w:hAnsi="宋体" w:eastAsia="宋体" w:cs="宋体"/>
                <w:kern w:val="2"/>
                <w:sz w:val="24"/>
                <w:szCs w:val="24"/>
                <w:lang w:eastAsia="zh-CN"/>
              </w:rPr>
              <w:t>。</w:t>
            </w:r>
          </w:p>
        </w:tc>
      </w:tr>
      <w:tr w14:paraId="6C9F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1357" w:type="dxa"/>
            <w:gridSpan w:val="2"/>
            <w:vAlign w:val="center"/>
          </w:tcPr>
          <w:p w14:paraId="03239F61">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6.2.1</w:t>
            </w:r>
          </w:p>
        </w:tc>
        <w:tc>
          <w:tcPr>
            <w:tcW w:w="1934" w:type="dxa"/>
            <w:vAlign w:val="center"/>
          </w:tcPr>
          <w:p w14:paraId="08A60CD5">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评审方法</w:t>
            </w:r>
          </w:p>
        </w:tc>
        <w:tc>
          <w:tcPr>
            <w:tcW w:w="6075" w:type="dxa"/>
            <w:vAlign w:val="center"/>
          </w:tcPr>
          <w:p w14:paraId="6546EA85">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本次比选采用</w:t>
            </w:r>
            <w:r>
              <w:rPr>
                <w:rFonts w:hint="eastAsia" w:ascii="宋体" w:hAnsi="宋体" w:eastAsia="宋体" w:cs="宋体"/>
                <w:b/>
                <w:kern w:val="2"/>
                <w:sz w:val="24"/>
                <w:szCs w:val="24"/>
                <w:lang w:val="zh-CN" w:eastAsia="zh-CN"/>
              </w:rPr>
              <w:t>资格后审，</w:t>
            </w:r>
            <w:r>
              <w:rPr>
                <w:rFonts w:hint="eastAsia" w:ascii="宋体" w:hAnsi="宋体" w:eastAsia="宋体" w:cs="宋体"/>
                <w:kern w:val="2"/>
                <w:sz w:val="24"/>
                <w:szCs w:val="24"/>
                <w:lang w:val="zh-CN" w:eastAsia="zh-CN"/>
              </w:rPr>
              <w:t>评审采用综合评分法。详见第三章评审办法。</w:t>
            </w:r>
          </w:p>
        </w:tc>
      </w:tr>
      <w:tr w14:paraId="2C6DC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1357" w:type="dxa"/>
            <w:gridSpan w:val="2"/>
            <w:vAlign w:val="center"/>
          </w:tcPr>
          <w:p w14:paraId="4DA421F1">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7.1</w:t>
            </w:r>
          </w:p>
        </w:tc>
        <w:tc>
          <w:tcPr>
            <w:tcW w:w="1934" w:type="dxa"/>
            <w:vAlign w:val="center"/>
          </w:tcPr>
          <w:p w14:paraId="2CB70912">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定选方式</w:t>
            </w:r>
          </w:p>
        </w:tc>
        <w:tc>
          <w:tcPr>
            <w:tcW w:w="6075" w:type="dxa"/>
            <w:vAlign w:val="center"/>
          </w:tcPr>
          <w:p w14:paraId="04E3CE4F">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（1）评审委员会推荐的中选候选人数：3名（若不足3名，则按实际数量推荐）。</w:t>
            </w:r>
          </w:p>
          <w:p w14:paraId="326E6D37">
            <w:pPr>
              <w:adjustRightInd w:val="0"/>
              <w:snapToGrid w:val="0"/>
              <w:spacing w:after="160" w:line="578" w:lineRule="exact"/>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（2）比选人在收到评审报告之日起3日内，由比选人将评审结果即评审委员会推荐的中选候选人名单在达州市住房公积金管理中心</w:t>
            </w:r>
            <w:r>
              <w:rPr>
                <w:rFonts w:hint="eastAsia" w:ascii="宋体" w:hAnsi="宋体" w:eastAsia="宋体" w:cs="宋体"/>
                <w:kern w:val="2"/>
                <w:sz w:val="24"/>
                <w:szCs w:val="24"/>
                <w:lang w:eastAsia="zh-CN"/>
              </w:rPr>
              <w:fldChar w:fldCharType="begin"/>
            </w:r>
            <w:r>
              <w:rPr>
                <w:rFonts w:hint="eastAsia" w:ascii="宋体" w:hAnsi="宋体" w:eastAsia="宋体" w:cs="宋体"/>
                <w:kern w:val="2"/>
                <w:sz w:val="24"/>
                <w:szCs w:val="24"/>
                <w:lang w:eastAsia="zh-CN"/>
              </w:rPr>
              <w:instrText xml:space="preserve"> HYPERLINK "http://ybwjw.yibin.gov.cn/" </w:instrText>
            </w:r>
            <w:r>
              <w:rPr>
                <w:rFonts w:hint="eastAsia" w:ascii="宋体" w:hAnsi="宋体" w:eastAsia="宋体" w:cs="宋体"/>
                <w:kern w:val="2"/>
                <w:sz w:val="24"/>
                <w:szCs w:val="24"/>
                <w:lang w:eastAsia="zh-CN"/>
              </w:rPr>
              <w:fldChar w:fldCharType="separate"/>
            </w:r>
            <w:r>
              <w:rPr>
                <w:rFonts w:hint="eastAsia" w:ascii="宋体" w:hAnsi="宋体" w:eastAsia="宋体" w:cs="宋体"/>
                <w:kern w:val="2"/>
                <w:sz w:val="24"/>
                <w:szCs w:val="24"/>
                <w:lang w:eastAsia="zh-CN"/>
              </w:rPr>
              <w:t>(https://www.dzzfgjj.com)</w:t>
            </w:r>
            <w:r>
              <w:rPr>
                <w:rFonts w:hint="eastAsia" w:ascii="宋体" w:hAnsi="宋体" w:eastAsia="宋体" w:cs="宋体"/>
                <w:kern w:val="2"/>
                <w:sz w:val="24"/>
                <w:szCs w:val="24"/>
                <w:lang w:eastAsia="zh-CN"/>
              </w:rPr>
              <w:fldChar w:fldCharType="end"/>
            </w:r>
            <w:r>
              <w:rPr>
                <w:rFonts w:hint="eastAsia" w:ascii="宋体" w:hAnsi="宋体" w:eastAsia="宋体" w:cs="宋体"/>
                <w:kern w:val="2"/>
                <w:sz w:val="24"/>
                <w:szCs w:val="24"/>
                <w:lang w:eastAsia="zh-CN"/>
              </w:rPr>
              <w:t>上公示3个工作日，以接受社会公开监督。比选申请人或者其他利害关系人对评审结果有异议的，应当在中选候选人公示期间提出。</w:t>
            </w:r>
          </w:p>
          <w:p w14:paraId="51609984">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（3）比选人不授权评审委员会确定中选人。比选人将依据评审委员会推荐的中选候选人，确定排名第一的中选候选人为中选人。</w:t>
            </w:r>
          </w:p>
          <w:p w14:paraId="01EE422F">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4）排名第一的中选候选人放弃中选；或不能履行合同；或被查实存在影响中选结果的违法行为等情形不符合中选条件的，比选人可以按照评审委员会提出的中选候选人名单排序依次确定其他中选候选人为中选人，也可以重新比选。</w:t>
            </w:r>
          </w:p>
        </w:tc>
      </w:tr>
      <w:tr w14:paraId="1B44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357" w:type="dxa"/>
            <w:gridSpan w:val="2"/>
            <w:vAlign w:val="center"/>
          </w:tcPr>
          <w:p w14:paraId="0A9550A6">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7.2</w:t>
            </w:r>
          </w:p>
        </w:tc>
        <w:tc>
          <w:tcPr>
            <w:tcW w:w="1934" w:type="dxa"/>
            <w:vAlign w:val="center"/>
          </w:tcPr>
          <w:p w14:paraId="1D439B64">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履约担保</w:t>
            </w:r>
          </w:p>
        </w:tc>
        <w:tc>
          <w:tcPr>
            <w:tcW w:w="6075" w:type="dxa"/>
            <w:vAlign w:val="center"/>
          </w:tcPr>
          <w:p w14:paraId="45AD0FD0">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b/>
                <w:kern w:val="2"/>
                <w:sz w:val="24"/>
                <w:szCs w:val="24"/>
                <w:lang w:val="zh-CN" w:eastAsia="zh-CN"/>
              </w:rPr>
              <w:t>本项目不适用。</w:t>
            </w:r>
          </w:p>
        </w:tc>
      </w:tr>
      <w:tr w14:paraId="3531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357" w:type="dxa"/>
            <w:gridSpan w:val="2"/>
            <w:tcBorders>
              <w:bottom w:val="single" w:color="auto" w:sz="4" w:space="0"/>
            </w:tcBorders>
            <w:vAlign w:val="center"/>
          </w:tcPr>
          <w:p w14:paraId="2CE897CC">
            <w:pPr>
              <w:adjustRightInd w:val="0"/>
              <w:snapToGrid w:val="0"/>
              <w:spacing w:after="160" w:line="578" w:lineRule="exact"/>
              <w:ind w:left="420" w:hanging="420"/>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7.3</w:t>
            </w:r>
          </w:p>
        </w:tc>
        <w:tc>
          <w:tcPr>
            <w:tcW w:w="1934" w:type="dxa"/>
            <w:tcBorders>
              <w:bottom w:val="single" w:color="auto" w:sz="4" w:space="0"/>
            </w:tcBorders>
            <w:vAlign w:val="center"/>
          </w:tcPr>
          <w:p w14:paraId="721443A6">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签订合同</w:t>
            </w:r>
          </w:p>
        </w:tc>
        <w:tc>
          <w:tcPr>
            <w:tcW w:w="6075" w:type="dxa"/>
            <w:tcBorders>
              <w:bottom w:val="single" w:color="auto" w:sz="4" w:space="0"/>
            </w:tcBorders>
          </w:tcPr>
          <w:p w14:paraId="0E742FA5">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（1）在比选人发出中选通知书后，中选人与比选人签订合同协议书。</w:t>
            </w:r>
          </w:p>
          <w:p w14:paraId="1A5475A1">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（2）中选人拒签合同的，比选人取消其中选资格。</w:t>
            </w:r>
          </w:p>
        </w:tc>
      </w:tr>
      <w:tr w14:paraId="0619C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trPr>
        <w:tc>
          <w:tcPr>
            <w:tcW w:w="1357" w:type="dxa"/>
            <w:gridSpan w:val="2"/>
            <w:tcBorders>
              <w:bottom w:val="single" w:color="auto" w:sz="4" w:space="0"/>
            </w:tcBorders>
            <w:vAlign w:val="center"/>
          </w:tcPr>
          <w:p w14:paraId="4435CFA1">
            <w:pPr>
              <w:adjustRightInd w:val="0"/>
              <w:snapToGrid w:val="0"/>
              <w:spacing w:after="160" w:line="578" w:lineRule="exact"/>
              <w:ind w:left="420" w:hanging="420"/>
              <w:jc w:val="center"/>
              <w:rPr>
                <w:rFonts w:hint="eastAsia" w:ascii="宋体" w:hAnsi="宋体" w:eastAsia="宋体" w:cs="宋体"/>
                <w:kern w:val="2"/>
                <w:sz w:val="24"/>
                <w:szCs w:val="24"/>
                <w:lang w:val="zh-CN" w:eastAsia="zh-CN"/>
              </w:rPr>
            </w:pPr>
            <w:r>
              <w:rPr>
                <w:rFonts w:hint="eastAsia" w:ascii="宋体" w:hAnsi="宋体" w:eastAsia="宋体" w:cs="宋体"/>
                <w:sz w:val="24"/>
                <w:szCs w:val="24"/>
                <w:lang w:val="zh-CN" w:eastAsia="zh-CN"/>
              </w:rPr>
              <w:t>7.4</w:t>
            </w:r>
          </w:p>
        </w:tc>
        <w:tc>
          <w:tcPr>
            <w:tcW w:w="1934" w:type="dxa"/>
            <w:tcBorders>
              <w:bottom w:val="single" w:color="auto" w:sz="4" w:space="0"/>
            </w:tcBorders>
            <w:vAlign w:val="center"/>
          </w:tcPr>
          <w:p w14:paraId="5F6B387D">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签订合同事项</w:t>
            </w:r>
          </w:p>
        </w:tc>
        <w:tc>
          <w:tcPr>
            <w:tcW w:w="6075" w:type="dxa"/>
            <w:tcBorders>
              <w:bottom w:val="single" w:color="auto" w:sz="4" w:space="0"/>
            </w:tcBorders>
          </w:tcPr>
          <w:p w14:paraId="2F630DEB">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比选人和中选人在签订合同协议书的同时需按照本比选文件规定的格式和要求签订本比选文件第四章所列相关合同，明确双方的权利和义务以及应承担的违约责任。</w:t>
            </w:r>
          </w:p>
        </w:tc>
      </w:tr>
      <w:tr w14:paraId="6CE75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1357" w:type="dxa"/>
            <w:gridSpan w:val="2"/>
            <w:tcBorders>
              <w:bottom w:val="single" w:color="auto" w:sz="4" w:space="0"/>
            </w:tcBorders>
            <w:vAlign w:val="center"/>
          </w:tcPr>
          <w:p w14:paraId="26556C74">
            <w:pPr>
              <w:adjustRightInd w:val="0"/>
              <w:snapToGrid w:val="0"/>
              <w:spacing w:after="160" w:line="578" w:lineRule="exact"/>
              <w:ind w:left="420" w:hanging="420"/>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8.1</w:t>
            </w:r>
          </w:p>
        </w:tc>
        <w:tc>
          <w:tcPr>
            <w:tcW w:w="1934" w:type="dxa"/>
            <w:tcBorders>
              <w:bottom w:val="single" w:color="auto" w:sz="4" w:space="0"/>
            </w:tcBorders>
            <w:vAlign w:val="center"/>
          </w:tcPr>
          <w:p w14:paraId="362E7642">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重新比选</w:t>
            </w:r>
          </w:p>
        </w:tc>
        <w:tc>
          <w:tcPr>
            <w:tcW w:w="6075" w:type="dxa"/>
            <w:tcBorders>
              <w:bottom w:val="single" w:color="auto" w:sz="4" w:space="0"/>
            </w:tcBorders>
          </w:tcPr>
          <w:p w14:paraId="2F7B8CD5">
            <w:pPr>
              <w:adjustRightInd w:val="0"/>
              <w:snapToGrid w:val="0"/>
              <w:spacing w:after="160" w:line="578" w:lineRule="exact"/>
              <w:rPr>
                <w:rFonts w:hint="eastAsia" w:ascii="宋体" w:hAnsi="宋体" w:eastAsia="宋体" w:cs="宋体"/>
                <w:b/>
                <w:kern w:val="2"/>
                <w:sz w:val="24"/>
                <w:szCs w:val="24"/>
                <w:lang w:val="zh-CN" w:eastAsia="zh-CN"/>
              </w:rPr>
            </w:pPr>
            <w:r>
              <w:rPr>
                <w:rFonts w:hint="eastAsia" w:ascii="宋体" w:hAnsi="宋体" w:eastAsia="宋体" w:cs="宋体"/>
                <w:b/>
                <w:kern w:val="2"/>
                <w:sz w:val="24"/>
                <w:szCs w:val="24"/>
                <w:lang w:val="zh-CN" w:eastAsia="zh-CN"/>
              </w:rPr>
              <w:t>有下列情形之一的，比选人可重新比选：</w:t>
            </w:r>
          </w:p>
          <w:p w14:paraId="31D68C77">
            <w:pPr>
              <w:adjustRightInd w:val="0"/>
              <w:snapToGrid w:val="0"/>
              <w:spacing w:after="160" w:line="578" w:lineRule="exact"/>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（1）比选截止时间止，递交比选</w:t>
            </w:r>
            <w:r>
              <w:rPr>
                <w:rFonts w:hint="eastAsia" w:ascii="宋体" w:hAnsi="宋体" w:eastAsia="宋体" w:cs="宋体"/>
                <w:kern w:val="2"/>
                <w:sz w:val="24"/>
                <w:szCs w:val="24"/>
                <w:lang w:eastAsia="zh-CN"/>
              </w:rPr>
              <w:t>申请</w:t>
            </w:r>
            <w:r>
              <w:rPr>
                <w:rFonts w:hint="eastAsia" w:ascii="宋体" w:hAnsi="宋体" w:eastAsia="宋体" w:cs="宋体"/>
                <w:kern w:val="2"/>
                <w:sz w:val="24"/>
                <w:szCs w:val="24"/>
                <w:lang w:val="zh-CN" w:eastAsia="zh-CN"/>
              </w:rPr>
              <w:t>文件的</w:t>
            </w:r>
            <w:r>
              <w:rPr>
                <w:rFonts w:hint="eastAsia" w:ascii="宋体" w:hAnsi="宋体" w:eastAsia="宋体" w:cs="宋体"/>
                <w:kern w:val="2"/>
                <w:sz w:val="24"/>
                <w:szCs w:val="24"/>
                <w:lang w:eastAsia="zh-CN"/>
              </w:rPr>
              <w:t>比选申请人</w:t>
            </w:r>
            <w:r>
              <w:rPr>
                <w:rFonts w:hint="eastAsia" w:ascii="宋体" w:hAnsi="宋体" w:eastAsia="宋体" w:cs="宋体"/>
                <w:kern w:val="2"/>
                <w:sz w:val="24"/>
                <w:szCs w:val="24"/>
                <w:lang w:val="zh-CN" w:eastAsia="zh-CN"/>
              </w:rPr>
              <w:t>少于三个的；</w:t>
            </w:r>
          </w:p>
          <w:p w14:paraId="0ED776D8">
            <w:pPr>
              <w:adjustRightInd w:val="0"/>
              <w:snapToGrid w:val="0"/>
              <w:spacing w:after="160" w:line="578" w:lineRule="exact"/>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（2）评审委员会推荐的中选候选人均未能与比选人签订合同协议书的；</w:t>
            </w:r>
          </w:p>
          <w:p w14:paraId="7AF6E620">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w:t>
            </w:r>
            <w:r>
              <w:rPr>
                <w:rFonts w:hint="eastAsia" w:ascii="宋体" w:hAnsi="宋体" w:eastAsia="宋体" w:cs="宋体"/>
                <w:kern w:val="2"/>
                <w:sz w:val="24"/>
                <w:szCs w:val="24"/>
                <w:lang w:eastAsia="zh-CN"/>
              </w:rPr>
              <w:t>3</w:t>
            </w:r>
            <w:r>
              <w:rPr>
                <w:rFonts w:hint="eastAsia" w:ascii="宋体" w:hAnsi="宋体" w:eastAsia="宋体" w:cs="宋体"/>
                <w:kern w:val="2"/>
                <w:sz w:val="24"/>
                <w:szCs w:val="24"/>
                <w:lang w:val="zh-CN" w:eastAsia="zh-CN"/>
              </w:rPr>
              <w:t>）法律规定的其他情形。</w:t>
            </w:r>
          </w:p>
        </w:tc>
      </w:tr>
      <w:tr w14:paraId="14E0D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9366" w:type="dxa"/>
            <w:gridSpan w:val="4"/>
            <w:vAlign w:val="center"/>
          </w:tcPr>
          <w:p w14:paraId="02626C49">
            <w:pPr>
              <w:adjustRightInd w:val="0"/>
              <w:snapToGrid w:val="0"/>
              <w:spacing w:after="160" w:line="578" w:lineRule="exact"/>
              <w:jc w:val="center"/>
              <w:rPr>
                <w:rFonts w:hint="eastAsia" w:ascii="宋体" w:hAnsi="宋体" w:eastAsia="宋体" w:cs="宋体"/>
                <w:b/>
                <w:kern w:val="2"/>
                <w:sz w:val="24"/>
                <w:szCs w:val="24"/>
                <w:lang w:eastAsia="zh-CN"/>
              </w:rPr>
            </w:pPr>
            <w:r>
              <w:rPr>
                <w:rFonts w:hint="eastAsia" w:ascii="宋体" w:hAnsi="宋体" w:eastAsia="宋体" w:cs="宋体"/>
                <w:b/>
                <w:kern w:val="2"/>
                <w:sz w:val="24"/>
                <w:szCs w:val="24"/>
                <w:lang w:eastAsia="zh-CN"/>
              </w:rPr>
              <w:t>需要补充的其他内容</w:t>
            </w:r>
          </w:p>
        </w:tc>
      </w:tr>
      <w:tr w14:paraId="17665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1141" w:type="dxa"/>
            <w:vAlign w:val="center"/>
          </w:tcPr>
          <w:p w14:paraId="0FB3A5B2">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9.1</w:t>
            </w:r>
          </w:p>
          <w:p w14:paraId="79E86465">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比选人的通讯要求</w:t>
            </w:r>
          </w:p>
        </w:tc>
        <w:tc>
          <w:tcPr>
            <w:tcW w:w="8225" w:type="dxa"/>
            <w:gridSpan w:val="3"/>
            <w:vAlign w:val="center"/>
          </w:tcPr>
          <w:p w14:paraId="63606283">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（1）</w:t>
            </w:r>
            <w:r>
              <w:rPr>
                <w:rFonts w:hint="eastAsia" w:ascii="宋体" w:hAnsi="宋体" w:eastAsia="宋体" w:cs="宋体"/>
                <w:kern w:val="2"/>
                <w:sz w:val="24"/>
                <w:szCs w:val="24"/>
                <w:lang w:eastAsia="zh-CN"/>
              </w:rPr>
              <w:t>比选申请人</w:t>
            </w:r>
            <w:r>
              <w:rPr>
                <w:rFonts w:hint="eastAsia" w:ascii="宋体" w:hAnsi="宋体" w:eastAsia="宋体" w:cs="宋体"/>
                <w:kern w:val="2"/>
                <w:sz w:val="24"/>
                <w:szCs w:val="24"/>
                <w:lang w:val="zh-CN" w:eastAsia="zh-CN"/>
              </w:rPr>
              <w:t>应按比选文件要求自行参加开标会，自行从比选人指定网站查阅和下载比选补遗书及有关通知，不能下载的应及时与比选人联系，否则后果自行承担。比选申请人收到补遗书后，不再向比选人发出确认函。</w:t>
            </w:r>
          </w:p>
          <w:p w14:paraId="03B0241E">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（2）比选申请人在送交比选申请文件时登记比选申请人信息及有效的联系方式，至评审结果公示前，</w:t>
            </w:r>
            <w:r>
              <w:rPr>
                <w:rFonts w:hint="eastAsia" w:ascii="宋体" w:hAnsi="宋体" w:eastAsia="宋体" w:cs="宋体"/>
                <w:b/>
                <w:kern w:val="2"/>
                <w:sz w:val="24"/>
                <w:szCs w:val="24"/>
                <w:lang w:val="zh-CN" w:eastAsia="zh-CN"/>
              </w:rPr>
              <w:t>必须保证其提供的联系方式处于有效工作状态，否则比选人不承担由此引起的一切后果。</w:t>
            </w:r>
          </w:p>
        </w:tc>
      </w:tr>
      <w:tr w14:paraId="042BC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1141" w:type="dxa"/>
            <w:vAlign w:val="center"/>
          </w:tcPr>
          <w:p w14:paraId="4BE2A8D0">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9.2</w:t>
            </w:r>
          </w:p>
          <w:p w14:paraId="5172FE7D">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异议</w:t>
            </w:r>
          </w:p>
        </w:tc>
        <w:tc>
          <w:tcPr>
            <w:tcW w:w="8225" w:type="dxa"/>
            <w:gridSpan w:val="3"/>
            <w:vAlign w:val="center"/>
          </w:tcPr>
          <w:p w14:paraId="4399F3D3">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比选申请人或利害关系人对比选文件、评选、评审结果有异议的，应当依法先向比选人提出。</w:t>
            </w:r>
          </w:p>
        </w:tc>
      </w:tr>
      <w:tr w14:paraId="6C4D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trPr>
        <w:tc>
          <w:tcPr>
            <w:tcW w:w="1141" w:type="dxa"/>
            <w:vAlign w:val="center"/>
          </w:tcPr>
          <w:p w14:paraId="1F779E43">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9.3比选报价</w:t>
            </w:r>
          </w:p>
        </w:tc>
        <w:tc>
          <w:tcPr>
            <w:tcW w:w="8225" w:type="dxa"/>
            <w:gridSpan w:val="3"/>
            <w:vAlign w:val="center"/>
          </w:tcPr>
          <w:p w14:paraId="4AFF465B">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1.比选申请人的比选报价：为完成本测评项目活动全过程合同明示或未明示一切费用的包干总价，</w:t>
            </w:r>
            <w:r>
              <w:rPr>
                <w:rFonts w:hint="eastAsia" w:ascii="宋体" w:hAnsi="宋体" w:eastAsia="宋体" w:cs="宋体"/>
                <w:b/>
                <w:kern w:val="2"/>
                <w:sz w:val="24"/>
                <w:szCs w:val="24"/>
                <w:lang w:eastAsia="zh-CN"/>
              </w:rPr>
              <w:t>包括但不限于</w:t>
            </w:r>
            <w:r>
              <w:rPr>
                <w:rFonts w:hint="eastAsia" w:ascii="宋体" w:hAnsi="宋体" w:eastAsia="宋体" w:cs="宋体"/>
                <w:kern w:val="2"/>
                <w:sz w:val="24"/>
                <w:szCs w:val="24"/>
                <w:lang w:eastAsia="zh-CN"/>
              </w:rPr>
              <w:t>：后续服务费、协调、各种会议的会务费用以及测评、利润、税金、保险等与此有关的一切费用。</w:t>
            </w:r>
          </w:p>
          <w:p w14:paraId="3E3AFEFB">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2.合同实施期间因工作需要至比选人公司进行考察调研，交通、食宿、出差补贴等所有费用均包含在比选申请人报价内。</w:t>
            </w:r>
          </w:p>
          <w:p w14:paraId="62D3A428">
            <w:pPr>
              <w:adjustRightInd w:val="0"/>
              <w:snapToGrid w:val="0"/>
              <w:spacing w:after="160" w:line="578" w:lineRule="exact"/>
              <w:jc w:val="both"/>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eastAsia="zh-CN"/>
              </w:rPr>
              <w:t>3</w:t>
            </w:r>
            <w:r>
              <w:rPr>
                <w:rFonts w:hint="eastAsia" w:ascii="宋体" w:hAnsi="宋体" w:eastAsia="宋体" w:cs="宋体"/>
                <w:kern w:val="2"/>
                <w:sz w:val="24"/>
                <w:szCs w:val="24"/>
                <w:lang w:val="zh-CN" w:eastAsia="zh-CN"/>
              </w:rPr>
              <w:t>.</w:t>
            </w:r>
            <w:r>
              <w:rPr>
                <w:rFonts w:hint="eastAsia" w:ascii="宋体" w:hAnsi="宋体" w:eastAsia="宋体" w:cs="宋体"/>
                <w:b/>
                <w:bCs/>
                <w:kern w:val="2"/>
                <w:sz w:val="24"/>
                <w:szCs w:val="24"/>
                <w:lang w:val="zh-CN" w:eastAsia="zh-CN"/>
              </w:rPr>
              <w:t>最高比选限价是指</w:t>
            </w:r>
            <w:r>
              <w:rPr>
                <w:rFonts w:hint="eastAsia" w:ascii="宋体" w:hAnsi="宋体" w:eastAsia="宋体" w:cs="宋体"/>
                <w:kern w:val="2"/>
                <w:sz w:val="24"/>
                <w:szCs w:val="24"/>
                <w:lang w:val="zh-CN" w:eastAsia="zh-CN"/>
              </w:rPr>
              <w:t>比选人根据本项目的内容编制的比选控制价上限。</w:t>
            </w:r>
            <w:r>
              <w:rPr>
                <w:rFonts w:hint="eastAsia" w:ascii="宋体" w:hAnsi="宋体" w:eastAsia="宋体" w:cs="宋体"/>
                <w:b/>
                <w:bCs/>
                <w:kern w:val="2"/>
                <w:sz w:val="24"/>
                <w:szCs w:val="24"/>
                <w:lang w:val="zh-CN" w:eastAsia="zh-CN"/>
              </w:rPr>
              <w:t>最高比选限价为</w:t>
            </w:r>
            <w:r>
              <w:rPr>
                <w:rFonts w:hint="eastAsia" w:ascii="宋体" w:hAnsi="宋体" w:eastAsia="宋体" w:cs="宋体"/>
                <w:b/>
                <w:bCs/>
                <w:kern w:val="2"/>
                <w:sz w:val="24"/>
                <w:szCs w:val="24"/>
                <w:lang w:eastAsia="zh-CN"/>
              </w:rPr>
              <w:t>80000.00元</w:t>
            </w:r>
            <w:r>
              <w:rPr>
                <w:rFonts w:hint="eastAsia" w:ascii="宋体" w:hAnsi="宋体" w:eastAsia="宋体" w:cs="宋体"/>
                <w:b/>
                <w:bCs/>
                <w:kern w:val="2"/>
                <w:sz w:val="24"/>
                <w:szCs w:val="24"/>
                <w:lang w:val="zh-CN" w:eastAsia="zh-CN"/>
              </w:rPr>
              <w:t>（大写：捌万元整），比选报价超过</w:t>
            </w:r>
            <w:r>
              <w:rPr>
                <w:rFonts w:hint="eastAsia" w:ascii="宋体" w:hAnsi="宋体" w:eastAsia="宋体" w:cs="宋体"/>
                <w:b/>
                <w:spacing w:val="-4"/>
                <w:kern w:val="2"/>
                <w:sz w:val="24"/>
                <w:szCs w:val="24"/>
                <w:lang w:val="zh-CN" w:eastAsia="zh-CN"/>
              </w:rPr>
              <w:t>最高比选限价</w:t>
            </w:r>
            <w:r>
              <w:rPr>
                <w:rFonts w:hint="eastAsia" w:ascii="宋体" w:hAnsi="宋体" w:eastAsia="宋体" w:cs="宋体"/>
                <w:b/>
                <w:bCs/>
                <w:kern w:val="2"/>
                <w:sz w:val="24"/>
                <w:szCs w:val="24"/>
                <w:lang w:val="zh-CN" w:eastAsia="zh-CN"/>
              </w:rPr>
              <w:t>的，其比选申请将被否决</w:t>
            </w:r>
            <w:r>
              <w:rPr>
                <w:rFonts w:hint="eastAsia" w:ascii="宋体" w:hAnsi="宋体" w:eastAsia="宋体" w:cs="宋体"/>
                <w:b/>
                <w:kern w:val="2"/>
                <w:sz w:val="24"/>
                <w:szCs w:val="24"/>
                <w:lang w:val="zh-CN" w:eastAsia="zh-CN"/>
              </w:rPr>
              <w:t>。</w:t>
            </w:r>
          </w:p>
        </w:tc>
      </w:tr>
      <w:tr w14:paraId="0F38B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1141" w:type="dxa"/>
            <w:vAlign w:val="center"/>
          </w:tcPr>
          <w:p w14:paraId="7314F53B">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9.4</w:t>
            </w:r>
          </w:p>
          <w:p w14:paraId="0610C8C1">
            <w:pPr>
              <w:adjustRightInd w:val="0"/>
              <w:snapToGrid w:val="0"/>
              <w:spacing w:after="160" w:line="578" w:lineRule="exact"/>
              <w:jc w:val="center"/>
              <w:rPr>
                <w:rFonts w:hint="eastAsia" w:ascii="宋体" w:hAnsi="宋体" w:eastAsia="宋体" w:cs="宋体"/>
                <w:kern w:val="2"/>
                <w:sz w:val="24"/>
                <w:szCs w:val="24"/>
                <w:lang w:val="zh-CN" w:eastAsia="zh-CN"/>
              </w:rPr>
            </w:pPr>
            <w:r>
              <w:rPr>
                <w:rFonts w:hint="eastAsia" w:ascii="宋体" w:hAnsi="宋体" w:eastAsia="宋体" w:cs="宋体"/>
                <w:kern w:val="2"/>
                <w:sz w:val="24"/>
                <w:szCs w:val="24"/>
                <w:lang w:val="zh-CN" w:eastAsia="zh-CN"/>
              </w:rPr>
              <w:t>放弃中选的处理</w:t>
            </w:r>
          </w:p>
        </w:tc>
        <w:tc>
          <w:tcPr>
            <w:tcW w:w="8225" w:type="dxa"/>
            <w:gridSpan w:val="3"/>
            <w:vAlign w:val="center"/>
          </w:tcPr>
          <w:p w14:paraId="4CF25261">
            <w:pPr>
              <w:adjustRightInd w:val="0"/>
              <w:snapToGrid w:val="0"/>
              <w:spacing w:after="160" w:line="578" w:lineRule="exact"/>
              <w:jc w:val="both"/>
              <w:rPr>
                <w:rFonts w:hint="eastAsia" w:ascii="宋体" w:hAnsi="宋体" w:eastAsia="宋体" w:cs="宋体"/>
                <w:sz w:val="24"/>
                <w:szCs w:val="24"/>
                <w:lang w:eastAsia="zh-CN"/>
              </w:rPr>
            </w:pPr>
            <w:r>
              <w:rPr>
                <w:rFonts w:hint="eastAsia" w:ascii="宋体" w:hAnsi="宋体" w:eastAsia="宋体" w:cs="宋体"/>
                <w:kern w:val="2"/>
                <w:sz w:val="24"/>
                <w:szCs w:val="24"/>
                <w:lang w:eastAsia="zh-CN"/>
              </w:rPr>
              <w:t>（1）</w:t>
            </w:r>
            <w:r>
              <w:rPr>
                <w:rFonts w:hint="eastAsia" w:ascii="宋体" w:hAnsi="宋体" w:eastAsia="宋体" w:cs="宋体"/>
                <w:sz w:val="24"/>
                <w:szCs w:val="24"/>
                <w:lang w:eastAsia="zh-CN"/>
              </w:rPr>
              <w:t>比选截止时间后比选申请人不得撤销比选文件。</w:t>
            </w:r>
          </w:p>
          <w:p w14:paraId="074F2AE8">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（2）中选人在收到中选通知书后，拒签合同协议书，比选人将取消其中选资格。</w:t>
            </w:r>
          </w:p>
          <w:p w14:paraId="032DCDB1">
            <w:pPr>
              <w:adjustRightInd w:val="0"/>
              <w:snapToGrid w:val="0"/>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（3）合同协议书签订后，中选人放弃合同，</w:t>
            </w:r>
            <w:r>
              <w:rPr>
                <w:rFonts w:hint="eastAsia" w:ascii="宋体" w:hAnsi="宋体" w:eastAsia="宋体" w:cs="宋体"/>
                <w:b/>
                <w:kern w:val="2"/>
                <w:sz w:val="24"/>
                <w:szCs w:val="24"/>
                <w:lang w:eastAsia="zh-CN"/>
              </w:rPr>
              <w:t>比选申请人将承担相应的法律责任。</w:t>
            </w:r>
          </w:p>
        </w:tc>
      </w:tr>
      <w:tr w14:paraId="4E384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141" w:type="dxa"/>
            <w:vAlign w:val="center"/>
          </w:tcPr>
          <w:p w14:paraId="0DC7A71E">
            <w:pPr>
              <w:adjustRightInd w:val="0"/>
              <w:snapToGrid w:val="0"/>
              <w:spacing w:after="160" w:line="578" w:lineRule="exact"/>
              <w:jc w:val="center"/>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 xml:space="preserve">10.1中选情况解释说明 </w:t>
            </w:r>
          </w:p>
        </w:tc>
        <w:tc>
          <w:tcPr>
            <w:tcW w:w="8225" w:type="dxa"/>
            <w:gridSpan w:val="3"/>
            <w:vAlign w:val="center"/>
          </w:tcPr>
          <w:p w14:paraId="3F62D954">
            <w:pPr>
              <w:spacing w:after="160" w:line="578" w:lineRule="exact"/>
              <w:jc w:val="both"/>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比选人、评审委员会不负有向未中选方解释落选原因的责任，除比选资料规定情形外。</w:t>
            </w:r>
          </w:p>
        </w:tc>
      </w:tr>
      <w:bookmarkEnd w:id="1"/>
    </w:tbl>
    <w:p w14:paraId="5FA9E727">
      <w:pPr>
        <w:widowControl/>
        <w:spacing w:line="578" w:lineRule="exact"/>
        <w:jc w:val="center"/>
        <w:rPr>
          <w:rFonts w:hint="eastAsia" w:ascii="宋体" w:hAnsi="宋体" w:eastAsia="宋体" w:cs="宋体"/>
          <w:b/>
          <w:bCs/>
          <w:sz w:val="24"/>
          <w:szCs w:val="24"/>
          <w:lang w:eastAsia="zh-CN"/>
        </w:rPr>
      </w:pPr>
    </w:p>
    <w:p w14:paraId="1415A387">
      <w:pPr>
        <w:widowControl/>
        <w:spacing w:line="578" w:lineRule="exact"/>
        <w:rPr>
          <w:rFonts w:hint="eastAsia" w:ascii="宋体" w:hAnsi="宋体" w:eastAsia="宋体" w:cs="宋体"/>
          <w:b/>
          <w:sz w:val="28"/>
          <w:szCs w:val="28"/>
          <w:lang w:eastAsia="zh-CN"/>
        </w:rPr>
      </w:pPr>
      <w:r>
        <w:rPr>
          <w:rFonts w:hint="eastAsia" w:ascii="宋体" w:hAnsi="宋体" w:eastAsia="宋体" w:cs="宋体"/>
          <w:b/>
          <w:bCs/>
          <w:sz w:val="30"/>
          <w:szCs w:val="30"/>
          <w:lang w:eastAsia="zh-CN"/>
        </w:rPr>
        <w:br w:type="page"/>
      </w:r>
    </w:p>
    <w:p w14:paraId="1D2F3C26">
      <w:pPr>
        <w:spacing w:line="578" w:lineRule="exact"/>
        <w:jc w:val="center"/>
        <w:outlineLvl w:val="0"/>
        <w:rPr>
          <w:rFonts w:hint="eastAsia" w:ascii="宋体" w:hAnsi="宋体" w:eastAsia="宋体" w:cs="宋体"/>
          <w:b/>
          <w:sz w:val="32"/>
          <w:szCs w:val="32"/>
          <w:lang w:eastAsia="zh-CN"/>
        </w:rPr>
      </w:pPr>
      <w:r>
        <w:rPr>
          <w:rFonts w:hint="eastAsia" w:ascii="宋体" w:hAnsi="宋体" w:eastAsia="宋体" w:cs="宋体"/>
          <w:b/>
          <w:sz w:val="32"/>
          <w:szCs w:val="32"/>
          <w:lang w:eastAsia="zh-CN"/>
        </w:rPr>
        <w:t>第三章  评审方法</w:t>
      </w:r>
    </w:p>
    <w:p w14:paraId="382349EF">
      <w:pPr>
        <w:keepNext/>
        <w:keepLines/>
        <w:spacing w:before="260" w:after="260" w:line="578" w:lineRule="exact"/>
        <w:ind w:firstLine="600" w:firstLineChars="200"/>
        <w:outlineLvl w:val="1"/>
        <w:rPr>
          <w:rFonts w:hint="eastAsia" w:ascii="宋体" w:hAnsi="宋体" w:eastAsia="宋体" w:cs="宋体"/>
          <w:bCs/>
          <w:sz w:val="30"/>
          <w:szCs w:val="30"/>
          <w:lang w:eastAsia="zh-CN"/>
        </w:rPr>
      </w:pPr>
      <w:r>
        <w:rPr>
          <w:rFonts w:hint="eastAsia" w:ascii="宋体" w:hAnsi="宋体" w:eastAsia="宋体" w:cs="宋体"/>
          <w:bCs/>
          <w:sz w:val="30"/>
          <w:szCs w:val="30"/>
          <w:lang w:eastAsia="zh-CN"/>
        </w:rPr>
        <w:t>1. 评审</w:t>
      </w:r>
    </w:p>
    <w:p w14:paraId="3CD81E48">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1.1 比选人在比选公告规定的时间和地点公开评比，比选申请人可以选择法定代表人或其委托代理人现场参加。</w:t>
      </w:r>
    </w:p>
    <w:p w14:paraId="4A0E7C6F">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本项目评比时间：2026年10月13日10时，评比地址：达州市通川区马踏洞新新政务服务大楼5楼公积金中心会议室。</w:t>
      </w:r>
    </w:p>
    <w:p w14:paraId="28C884B8">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1.2 比选项目少于三个参选方的，将依据有关规定重新组织比选。</w:t>
      </w:r>
    </w:p>
    <w:p w14:paraId="2F984AE1">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1.3参加评审会议的比选申请人的法定代表人或其委托代理人应提交授权委托书参加评审会议，以证明其身份。</w:t>
      </w:r>
    </w:p>
    <w:p w14:paraId="007D70E2">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1.4 未按规定提交合格的比选申请文件将不予开封，并退给比选申请人。</w:t>
      </w:r>
    </w:p>
    <w:p w14:paraId="67604B17">
      <w:pPr>
        <w:keepNext/>
        <w:keepLines/>
        <w:spacing w:before="260" w:after="260" w:line="578" w:lineRule="exact"/>
        <w:ind w:firstLine="600" w:firstLineChars="200"/>
        <w:outlineLvl w:val="1"/>
        <w:rPr>
          <w:rFonts w:hint="eastAsia" w:ascii="宋体" w:hAnsi="宋体" w:eastAsia="宋体" w:cs="宋体"/>
          <w:sz w:val="30"/>
          <w:szCs w:val="30"/>
          <w:lang w:eastAsia="zh-CN"/>
        </w:rPr>
      </w:pPr>
      <w:bookmarkStart w:id="2" w:name="_Toc455594644"/>
      <w:bookmarkStart w:id="3" w:name="_Toc455607492"/>
      <w:r>
        <w:rPr>
          <w:rFonts w:hint="eastAsia" w:ascii="宋体" w:hAnsi="宋体" w:eastAsia="宋体" w:cs="宋体"/>
          <w:sz w:val="30"/>
          <w:szCs w:val="30"/>
          <w:lang w:eastAsia="zh-CN"/>
        </w:rPr>
        <w:t>2. 评审流程</w:t>
      </w:r>
      <w:bookmarkEnd w:id="2"/>
      <w:bookmarkEnd w:id="3"/>
    </w:p>
    <w:p w14:paraId="742DAC03">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2.1 宣布评审会议开始。</w:t>
      </w:r>
    </w:p>
    <w:p w14:paraId="172CE1A8">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2.2 宣布会场纪律。</w:t>
      </w:r>
    </w:p>
    <w:p w14:paraId="2FD9B988">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2.3 主持人介绍到会的单位和有关人员，并宣布会议主持人、记录人名单。</w:t>
      </w:r>
    </w:p>
    <w:p w14:paraId="4EAF6588">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2.4 由比选单位、各参选单位共同对比选申请文件的密封性进行审查，并当场予以确认。</w:t>
      </w:r>
    </w:p>
    <w:p w14:paraId="39D6E50E">
      <w:pPr>
        <w:pStyle w:val="12"/>
        <w:spacing w:line="578" w:lineRule="exact"/>
        <w:ind w:firstLine="525" w:firstLineChars="175"/>
        <w:rPr>
          <w:rFonts w:hint="eastAsia" w:ascii="宋体" w:hAnsi="宋体" w:eastAsia="宋体" w:cs="宋体"/>
          <w:kern w:val="0"/>
          <w:sz w:val="30"/>
          <w:szCs w:val="30"/>
          <w:lang w:eastAsia="zh-CN"/>
        </w:rPr>
      </w:pPr>
      <w:r>
        <w:rPr>
          <w:rFonts w:hint="eastAsia" w:ascii="宋体" w:hAnsi="宋体" w:eastAsia="宋体" w:cs="宋体"/>
          <w:kern w:val="0"/>
          <w:sz w:val="30"/>
          <w:szCs w:val="30"/>
          <w:lang w:eastAsia="zh-CN"/>
        </w:rPr>
        <w:t>2.5 经查验无误后当众启封；</w:t>
      </w:r>
      <w:r>
        <w:rPr>
          <w:rFonts w:hint="eastAsia" w:ascii="宋体" w:hAnsi="宋体" w:eastAsia="宋体" w:cs="宋体"/>
          <w:sz w:val="30"/>
          <w:szCs w:val="30"/>
          <w:lang w:eastAsia="zh-CN"/>
        </w:rPr>
        <w:t>由比选人不分比选申请文件递交先后顺序随机开启。</w:t>
      </w:r>
      <w:r>
        <w:rPr>
          <w:rFonts w:hint="eastAsia" w:ascii="宋体" w:hAnsi="宋体" w:eastAsia="宋体" w:cs="宋体"/>
          <w:kern w:val="0"/>
          <w:sz w:val="30"/>
          <w:szCs w:val="30"/>
          <w:lang w:eastAsia="zh-CN"/>
        </w:rPr>
        <w:t>评审委员会可以要求比选申请人提交第二章“比选申请人须知”规定的相关证明和证件原件，以便核验。评审委员会对比选文件进行初步评审。有一项不符合评审标准的，评审委员会应否决其比选。</w:t>
      </w:r>
    </w:p>
    <w:p w14:paraId="041E0AFA">
      <w:pPr>
        <w:keepNext/>
        <w:keepLines/>
        <w:spacing w:before="260" w:after="260" w:line="578" w:lineRule="exact"/>
        <w:ind w:firstLine="600" w:firstLineChars="200"/>
        <w:outlineLvl w:val="1"/>
        <w:rPr>
          <w:rFonts w:hint="eastAsia" w:ascii="宋体" w:hAnsi="宋体" w:eastAsia="宋体" w:cs="宋体"/>
          <w:sz w:val="30"/>
          <w:szCs w:val="30"/>
          <w:lang w:eastAsia="zh-CN"/>
        </w:rPr>
      </w:pPr>
      <w:bookmarkStart w:id="4" w:name="_Toc455594646"/>
      <w:bookmarkStart w:id="5" w:name="_Toc455607494"/>
      <w:r>
        <w:rPr>
          <w:rFonts w:hint="eastAsia" w:ascii="宋体" w:hAnsi="宋体" w:eastAsia="宋体" w:cs="宋体"/>
          <w:sz w:val="30"/>
          <w:szCs w:val="30"/>
          <w:lang w:eastAsia="zh-CN"/>
        </w:rPr>
        <w:t>3.参选文件出现下列情形之一的，视为无效参选文件：</w:t>
      </w:r>
      <w:bookmarkEnd w:id="4"/>
      <w:bookmarkEnd w:id="5"/>
    </w:p>
    <w:p w14:paraId="0F97D7D7">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3.1未按比选文件规定的格式填写、内容不全、未响应比选文件的实质性要求和条件的；</w:t>
      </w:r>
    </w:p>
    <w:p w14:paraId="4F3FFD5D">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3.2违反编制比选申请文件的相关规定，可能对评审工作产生实质性影响的；</w:t>
      </w:r>
    </w:p>
    <w:p w14:paraId="64E7C3B5">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3.3未通过资格审查的。</w:t>
      </w:r>
    </w:p>
    <w:p w14:paraId="2A4BD850">
      <w:pPr>
        <w:keepNext/>
        <w:keepLines/>
        <w:spacing w:before="260" w:after="260" w:line="578" w:lineRule="exact"/>
        <w:ind w:firstLine="600" w:firstLineChars="200"/>
        <w:outlineLvl w:val="1"/>
        <w:rPr>
          <w:rFonts w:hint="eastAsia" w:ascii="宋体" w:hAnsi="宋体" w:eastAsia="宋体" w:cs="宋体"/>
          <w:sz w:val="30"/>
          <w:szCs w:val="30"/>
          <w:lang w:eastAsia="zh-CN"/>
        </w:rPr>
      </w:pPr>
      <w:bookmarkStart w:id="6" w:name="_Toc455594647"/>
      <w:bookmarkStart w:id="7" w:name="_Toc455607495"/>
      <w:r>
        <w:rPr>
          <w:rFonts w:hint="eastAsia" w:ascii="宋体" w:hAnsi="宋体" w:eastAsia="宋体" w:cs="宋体"/>
          <w:sz w:val="30"/>
          <w:szCs w:val="30"/>
          <w:lang w:eastAsia="zh-CN"/>
        </w:rPr>
        <w:t>4.评审委员会</w:t>
      </w:r>
      <w:bookmarkEnd w:id="6"/>
      <w:bookmarkEnd w:id="7"/>
    </w:p>
    <w:p w14:paraId="3AB63B92">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4.1 评审委员会由比选人由采购单位自行组建。评审委员会对比选申请文件进行审查、质疑、评估和比较。</w:t>
      </w:r>
    </w:p>
    <w:p w14:paraId="7C1826F4">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4.2 评审委员会成员应当客观公正履行职务，遵守职业道德，对所提出的评审意见承担个人责任。评审委员会成员不得私下接触参选，不得接受比选申请人的财物或其他好处。</w:t>
      </w:r>
    </w:p>
    <w:p w14:paraId="459B5374">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4.3评审期间，评审委员会成员根据需要对某些比选进行质询，比选申请人法定代表人或其委托人必须保持通讯畅通，能及时回复质疑。</w:t>
      </w:r>
    </w:p>
    <w:p w14:paraId="72DD69DF">
      <w:pPr>
        <w:keepNext/>
        <w:keepLines/>
        <w:spacing w:before="260" w:after="260" w:line="578" w:lineRule="exact"/>
        <w:ind w:firstLine="600" w:firstLineChars="200"/>
        <w:outlineLvl w:val="1"/>
        <w:rPr>
          <w:rFonts w:hint="eastAsia" w:ascii="宋体" w:hAnsi="宋体" w:eastAsia="宋体" w:cs="宋体"/>
          <w:sz w:val="30"/>
          <w:szCs w:val="30"/>
          <w:lang w:eastAsia="zh-CN"/>
        </w:rPr>
      </w:pPr>
      <w:bookmarkStart w:id="8" w:name="_Toc455594648"/>
      <w:bookmarkStart w:id="9" w:name="_Toc455607496"/>
      <w:r>
        <w:rPr>
          <w:rFonts w:hint="eastAsia" w:ascii="宋体" w:hAnsi="宋体" w:eastAsia="宋体" w:cs="宋体"/>
          <w:sz w:val="30"/>
          <w:szCs w:val="30"/>
          <w:lang w:eastAsia="zh-CN"/>
        </w:rPr>
        <w:t>5. 比选申请文件的澄清</w:t>
      </w:r>
      <w:bookmarkEnd w:id="8"/>
      <w:bookmarkEnd w:id="9"/>
    </w:p>
    <w:p w14:paraId="33337CF5">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5.1 重要澄清的答复应是书面的，并由法定代表人或其委托代理人签字。</w:t>
      </w:r>
    </w:p>
    <w:p w14:paraId="594DA10A">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5.2 参选单位的澄清文件是比选申请文件的组成部分，并取代比选申请文件中被澄清的部分。</w:t>
      </w:r>
    </w:p>
    <w:p w14:paraId="1227D4E7">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5.3 比选申请文件的澄清不得对比选内容进行实质性修改。不接受提供可更改的项目报价。</w:t>
      </w:r>
    </w:p>
    <w:p w14:paraId="1D1F5459">
      <w:pPr>
        <w:keepNext/>
        <w:keepLines/>
        <w:spacing w:before="260" w:after="260" w:line="578" w:lineRule="exact"/>
        <w:ind w:firstLine="600" w:firstLineChars="200"/>
        <w:outlineLvl w:val="1"/>
        <w:rPr>
          <w:rFonts w:hint="eastAsia" w:ascii="宋体" w:hAnsi="宋体" w:eastAsia="宋体" w:cs="宋体"/>
          <w:sz w:val="30"/>
          <w:szCs w:val="30"/>
          <w:lang w:eastAsia="zh-CN"/>
        </w:rPr>
      </w:pPr>
      <w:bookmarkStart w:id="10" w:name="_Toc455594649"/>
      <w:bookmarkStart w:id="11" w:name="_Toc455607497"/>
      <w:r>
        <w:rPr>
          <w:rFonts w:hint="eastAsia" w:ascii="宋体" w:hAnsi="宋体" w:eastAsia="宋体" w:cs="宋体"/>
          <w:sz w:val="30"/>
          <w:szCs w:val="30"/>
          <w:lang w:eastAsia="zh-CN"/>
        </w:rPr>
        <w:t>6.评审原则和方法</w:t>
      </w:r>
      <w:bookmarkEnd w:id="10"/>
      <w:bookmarkEnd w:id="11"/>
    </w:p>
    <w:p w14:paraId="55F3972C">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6.1 严格依法评审，坚持公平、公正的原则。</w:t>
      </w:r>
    </w:p>
    <w:p w14:paraId="7CFB5FB4">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6.2 严格按照比选文件的要求和条件进行。</w:t>
      </w:r>
    </w:p>
    <w:p w14:paraId="52936BBC">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6.3 本次评审采用综合评分法（评审办法附后）。比选人不保证价格最低报价能够中选，无义务承担对未中选人的任何责任。</w:t>
      </w:r>
    </w:p>
    <w:p w14:paraId="7C98E223">
      <w:pPr>
        <w:spacing w:line="578" w:lineRule="exact"/>
        <w:ind w:firstLine="525" w:firstLineChars="175"/>
        <w:rPr>
          <w:rFonts w:hint="eastAsia" w:ascii="宋体" w:hAnsi="宋体" w:eastAsia="宋体" w:cs="宋体"/>
          <w:sz w:val="30"/>
          <w:szCs w:val="30"/>
          <w:lang w:eastAsia="zh-CN"/>
        </w:rPr>
      </w:pPr>
      <w:r>
        <w:rPr>
          <w:rFonts w:hint="eastAsia" w:ascii="宋体" w:hAnsi="宋体" w:eastAsia="宋体" w:cs="宋体"/>
          <w:sz w:val="30"/>
          <w:szCs w:val="30"/>
          <w:lang w:eastAsia="zh-CN"/>
        </w:rPr>
        <w:t>6.4 评审委员会按照比选文件要求的评分标准进行综合评审打分，以评审总得分高低排序并推荐1-3名中选候选人。比选人根据评审委员会推荐的中选候选人顺序确定中选人。</w:t>
      </w:r>
    </w:p>
    <w:p w14:paraId="10284690">
      <w:pPr>
        <w:keepNext/>
        <w:keepLines/>
        <w:spacing w:before="260" w:after="260" w:line="578" w:lineRule="exact"/>
        <w:ind w:firstLine="600" w:firstLineChars="200"/>
        <w:outlineLvl w:val="1"/>
        <w:rPr>
          <w:rFonts w:hint="eastAsia" w:ascii="宋体" w:hAnsi="宋体" w:eastAsia="宋体" w:cs="宋体"/>
          <w:sz w:val="30"/>
          <w:szCs w:val="30"/>
          <w:lang w:eastAsia="zh-CN"/>
        </w:rPr>
      </w:pPr>
      <w:r>
        <w:rPr>
          <w:rFonts w:hint="eastAsia" w:ascii="宋体" w:hAnsi="宋体" w:eastAsia="宋体" w:cs="宋体"/>
          <w:sz w:val="30"/>
          <w:szCs w:val="30"/>
          <w:lang w:eastAsia="zh-CN"/>
        </w:rPr>
        <w:t>7. 综合评分明细表</w:t>
      </w:r>
      <w:r>
        <w:rPr>
          <w:rFonts w:hint="eastAsia" w:ascii="宋体" w:hAnsi="宋体" w:eastAsia="宋体" w:cs="宋体"/>
          <w:sz w:val="30"/>
          <w:szCs w:val="30"/>
          <w:lang w:eastAsia="zh-CN"/>
        </w:rPr>
        <w:br w:type="page"/>
      </w:r>
    </w:p>
    <w:tbl>
      <w:tblPr>
        <w:tblStyle w:val="35"/>
        <w:tblW w:w="92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7"/>
        <w:gridCol w:w="900"/>
        <w:gridCol w:w="650"/>
        <w:gridCol w:w="6117"/>
        <w:gridCol w:w="1000"/>
      </w:tblGrid>
      <w:tr w14:paraId="40CA6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47" w:type="dxa"/>
            <w:vAlign w:val="center"/>
          </w:tcPr>
          <w:p w14:paraId="7D69D734">
            <w:pPr>
              <w:spacing w:line="578" w:lineRule="exact"/>
              <w:ind w:left="-112" w:leftChars="-51" w:right="-99" w:rightChars="-45"/>
              <w:jc w:val="center"/>
              <w:rPr>
                <w:rFonts w:hint="eastAsia" w:ascii="宋体" w:hAnsi="宋体" w:eastAsia="宋体" w:cs="宋体"/>
                <w:sz w:val="30"/>
                <w:szCs w:val="30"/>
                <w:lang w:eastAsia="zh-CN"/>
              </w:rPr>
            </w:pPr>
            <w:r>
              <w:rPr>
                <w:rFonts w:hint="eastAsia" w:ascii="宋体" w:hAnsi="宋体" w:eastAsia="宋体" w:cs="宋体"/>
                <w:b/>
                <w:szCs w:val="21"/>
              </w:rPr>
              <w:t>序号</w:t>
            </w:r>
          </w:p>
        </w:tc>
        <w:tc>
          <w:tcPr>
            <w:tcW w:w="900" w:type="dxa"/>
            <w:vAlign w:val="center"/>
          </w:tcPr>
          <w:p w14:paraId="562E0A9A">
            <w:pPr>
              <w:spacing w:line="578" w:lineRule="exact"/>
              <w:ind w:left="-112" w:leftChars="-51" w:right="-99" w:rightChars="-45"/>
              <w:jc w:val="center"/>
              <w:rPr>
                <w:rFonts w:hint="eastAsia" w:ascii="宋体" w:hAnsi="宋体" w:eastAsia="宋体" w:cs="宋体"/>
                <w:sz w:val="30"/>
                <w:szCs w:val="30"/>
                <w:lang w:eastAsia="zh-CN"/>
              </w:rPr>
            </w:pPr>
            <w:r>
              <w:rPr>
                <w:rFonts w:hint="eastAsia" w:ascii="宋体" w:hAnsi="宋体" w:eastAsia="宋体" w:cs="宋体"/>
                <w:b/>
                <w:szCs w:val="21"/>
              </w:rPr>
              <w:t>权重</w:t>
            </w:r>
          </w:p>
        </w:tc>
        <w:tc>
          <w:tcPr>
            <w:tcW w:w="650" w:type="dxa"/>
            <w:vAlign w:val="center"/>
          </w:tcPr>
          <w:p w14:paraId="0AD742AD">
            <w:pPr>
              <w:spacing w:line="578" w:lineRule="exact"/>
              <w:ind w:left="-112" w:leftChars="-51" w:right="-99" w:rightChars="-45"/>
              <w:jc w:val="center"/>
              <w:rPr>
                <w:rFonts w:hint="eastAsia" w:ascii="宋体" w:hAnsi="宋体" w:eastAsia="宋体" w:cs="宋体"/>
                <w:sz w:val="30"/>
                <w:szCs w:val="30"/>
                <w:lang w:eastAsia="zh-CN"/>
              </w:rPr>
            </w:pPr>
            <w:r>
              <w:rPr>
                <w:rFonts w:hint="eastAsia" w:ascii="宋体" w:hAnsi="宋体" w:eastAsia="宋体" w:cs="宋体"/>
                <w:b/>
                <w:szCs w:val="21"/>
              </w:rPr>
              <w:t>分值</w:t>
            </w:r>
          </w:p>
        </w:tc>
        <w:tc>
          <w:tcPr>
            <w:tcW w:w="6117" w:type="dxa"/>
            <w:vAlign w:val="center"/>
          </w:tcPr>
          <w:p w14:paraId="046A46F2">
            <w:pPr>
              <w:spacing w:line="578" w:lineRule="exact"/>
              <w:ind w:left="-112" w:leftChars="-51" w:right="-99" w:rightChars="-45"/>
              <w:jc w:val="center"/>
              <w:rPr>
                <w:rFonts w:hint="eastAsia" w:ascii="宋体" w:hAnsi="宋体" w:eastAsia="宋体" w:cs="宋体"/>
                <w:sz w:val="30"/>
                <w:szCs w:val="30"/>
                <w:lang w:eastAsia="zh-CN"/>
              </w:rPr>
            </w:pPr>
            <w:r>
              <w:rPr>
                <w:rFonts w:hint="eastAsia" w:ascii="宋体" w:hAnsi="宋体" w:eastAsia="宋体" w:cs="宋体"/>
                <w:b/>
                <w:szCs w:val="21"/>
              </w:rPr>
              <w:t>评分标准</w:t>
            </w:r>
          </w:p>
        </w:tc>
        <w:tc>
          <w:tcPr>
            <w:tcW w:w="1000" w:type="dxa"/>
            <w:vAlign w:val="center"/>
          </w:tcPr>
          <w:p w14:paraId="7B09663D">
            <w:pPr>
              <w:spacing w:line="578" w:lineRule="exact"/>
              <w:ind w:left="-112" w:leftChars="-51" w:right="-99" w:rightChars="-45"/>
              <w:jc w:val="center"/>
              <w:rPr>
                <w:rFonts w:hint="eastAsia" w:ascii="宋体" w:hAnsi="宋体" w:eastAsia="宋体" w:cs="宋体"/>
                <w:sz w:val="30"/>
                <w:szCs w:val="30"/>
                <w:lang w:eastAsia="zh-CN"/>
              </w:rPr>
            </w:pPr>
            <w:r>
              <w:rPr>
                <w:rFonts w:hint="eastAsia" w:ascii="宋体" w:hAnsi="宋体" w:eastAsia="宋体" w:cs="宋体"/>
                <w:b/>
                <w:szCs w:val="21"/>
              </w:rPr>
              <w:t>说明</w:t>
            </w:r>
          </w:p>
        </w:tc>
      </w:tr>
      <w:tr w14:paraId="2163A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47" w:type="dxa"/>
            <w:vAlign w:val="center"/>
          </w:tcPr>
          <w:p w14:paraId="67E7921A">
            <w:pPr>
              <w:spacing w:line="578" w:lineRule="exact"/>
              <w:jc w:val="center"/>
              <w:rPr>
                <w:rFonts w:hint="eastAsia" w:ascii="宋体" w:hAnsi="宋体" w:eastAsia="宋体" w:cs="宋体"/>
                <w:sz w:val="30"/>
                <w:szCs w:val="30"/>
                <w:lang w:eastAsia="zh-CN"/>
              </w:rPr>
            </w:pPr>
            <w:r>
              <w:rPr>
                <w:rFonts w:hint="eastAsia" w:ascii="宋体" w:hAnsi="宋体" w:eastAsia="宋体" w:cs="宋体"/>
                <w:szCs w:val="21"/>
              </w:rPr>
              <w:t>1</w:t>
            </w:r>
          </w:p>
        </w:tc>
        <w:tc>
          <w:tcPr>
            <w:tcW w:w="900" w:type="dxa"/>
            <w:vAlign w:val="center"/>
          </w:tcPr>
          <w:p w14:paraId="52EA6FCB">
            <w:pPr>
              <w:spacing w:line="578" w:lineRule="exact"/>
              <w:jc w:val="center"/>
              <w:rPr>
                <w:rFonts w:hint="eastAsia" w:ascii="宋体" w:hAnsi="宋体" w:eastAsia="宋体" w:cs="宋体"/>
                <w:sz w:val="30"/>
                <w:szCs w:val="30"/>
                <w:lang w:eastAsia="zh-CN"/>
              </w:rPr>
            </w:pPr>
            <w:r>
              <w:rPr>
                <w:rFonts w:hint="eastAsia" w:ascii="宋体" w:hAnsi="宋体" w:eastAsia="宋体" w:cs="宋体"/>
                <w:szCs w:val="21"/>
              </w:rPr>
              <w:t>报价10%</w:t>
            </w:r>
          </w:p>
        </w:tc>
        <w:tc>
          <w:tcPr>
            <w:tcW w:w="650" w:type="dxa"/>
            <w:vAlign w:val="center"/>
          </w:tcPr>
          <w:p w14:paraId="7F9582AD">
            <w:pPr>
              <w:spacing w:line="578" w:lineRule="exact"/>
              <w:jc w:val="center"/>
              <w:rPr>
                <w:rFonts w:hint="eastAsia" w:ascii="宋体" w:hAnsi="宋体" w:eastAsia="宋体" w:cs="宋体"/>
                <w:sz w:val="30"/>
                <w:szCs w:val="30"/>
                <w:lang w:eastAsia="zh-CN"/>
              </w:rPr>
            </w:pPr>
            <w:r>
              <w:rPr>
                <w:rFonts w:hint="eastAsia" w:ascii="宋体" w:hAnsi="宋体" w:eastAsia="宋体" w:cs="宋体"/>
                <w:szCs w:val="21"/>
              </w:rPr>
              <w:t>10分</w:t>
            </w:r>
          </w:p>
        </w:tc>
        <w:tc>
          <w:tcPr>
            <w:tcW w:w="6117" w:type="dxa"/>
            <w:vAlign w:val="center"/>
          </w:tcPr>
          <w:p w14:paraId="37FFBA62">
            <w:pPr>
              <w:spacing w:line="578" w:lineRule="exact"/>
              <w:jc w:val="left"/>
              <w:rPr>
                <w:rFonts w:hint="eastAsia" w:ascii="宋体" w:hAnsi="宋体" w:eastAsia="宋体" w:cs="宋体"/>
                <w:szCs w:val="21"/>
                <w:lang w:eastAsia="zh-CN"/>
              </w:rPr>
            </w:pPr>
            <w:r>
              <w:rPr>
                <w:rFonts w:hint="eastAsia" w:ascii="宋体" w:hAnsi="宋体" w:eastAsia="宋体" w:cs="宋体"/>
                <w:szCs w:val="21"/>
                <w:lang w:eastAsia="zh-CN"/>
              </w:rPr>
              <w:t>以本次经评审的有效的最低最后报价为基准价，报价得分=（基准价/报价）×10。</w:t>
            </w:r>
          </w:p>
          <w:p w14:paraId="3EE9C13E">
            <w:pPr>
              <w:spacing w:line="578" w:lineRule="exact"/>
              <w:jc w:val="left"/>
              <w:rPr>
                <w:rFonts w:hint="eastAsia" w:ascii="宋体" w:hAnsi="宋体" w:eastAsia="宋体" w:cs="宋体"/>
                <w:sz w:val="30"/>
                <w:szCs w:val="30"/>
                <w:lang w:eastAsia="zh-CN"/>
              </w:rPr>
            </w:pPr>
            <w:r>
              <w:rPr>
                <w:rFonts w:hint="eastAsia" w:ascii="宋体" w:hAnsi="宋体" w:eastAsia="宋体" w:cs="宋体"/>
                <w:szCs w:val="21"/>
                <w:lang w:eastAsia="zh-CN"/>
              </w:rPr>
              <w:t>报价低于采购预算50%或者低于其他有效投标人报价算术平均价40%的为无效报价。</w:t>
            </w:r>
          </w:p>
        </w:tc>
        <w:tc>
          <w:tcPr>
            <w:tcW w:w="1000" w:type="dxa"/>
          </w:tcPr>
          <w:p w14:paraId="0856EDF0">
            <w:pPr>
              <w:jc w:val="both"/>
              <w:rPr>
                <w:rFonts w:hint="eastAsia" w:ascii="宋体" w:hAnsi="宋体" w:eastAsia="宋体" w:cs="宋体"/>
                <w:sz w:val="30"/>
                <w:szCs w:val="30"/>
                <w:lang w:eastAsia="zh-CN"/>
              </w:rPr>
            </w:pPr>
          </w:p>
        </w:tc>
      </w:tr>
      <w:tr w14:paraId="7F10D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47" w:type="dxa"/>
            <w:vAlign w:val="center"/>
          </w:tcPr>
          <w:p w14:paraId="0A8981D3">
            <w:pPr>
              <w:spacing w:line="578" w:lineRule="exact"/>
              <w:jc w:val="center"/>
              <w:rPr>
                <w:rFonts w:hint="eastAsia" w:ascii="宋体" w:hAnsi="宋体" w:eastAsia="宋体" w:cs="宋体"/>
                <w:sz w:val="30"/>
                <w:szCs w:val="30"/>
                <w:lang w:eastAsia="zh-CN"/>
              </w:rPr>
            </w:pPr>
            <w:r>
              <w:rPr>
                <w:rFonts w:hint="eastAsia" w:ascii="宋体" w:hAnsi="宋体" w:eastAsia="宋体" w:cs="宋体"/>
                <w:szCs w:val="21"/>
              </w:rPr>
              <w:t>2</w:t>
            </w:r>
          </w:p>
        </w:tc>
        <w:tc>
          <w:tcPr>
            <w:tcW w:w="900" w:type="dxa"/>
            <w:vAlign w:val="center"/>
          </w:tcPr>
          <w:p w14:paraId="6A9677FB">
            <w:pPr>
              <w:spacing w:line="578" w:lineRule="exact"/>
              <w:jc w:val="center"/>
              <w:rPr>
                <w:rFonts w:hint="eastAsia" w:ascii="宋体" w:hAnsi="宋体" w:eastAsia="宋体" w:cs="宋体"/>
                <w:sz w:val="30"/>
                <w:szCs w:val="30"/>
                <w:lang w:eastAsia="zh-CN"/>
              </w:rPr>
            </w:pPr>
            <w:r>
              <w:rPr>
                <w:rFonts w:hint="eastAsia" w:ascii="宋体" w:hAnsi="宋体" w:eastAsia="宋体" w:cs="宋体"/>
                <w:szCs w:val="21"/>
              </w:rPr>
              <w:t>项目</w:t>
            </w:r>
            <w:r>
              <w:rPr>
                <w:rFonts w:hint="eastAsia" w:ascii="宋体" w:hAnsi="宋体" w:eastAsia="宋体" w:cs="宋体"/>
                <w:szCs w:val="21"/>
                <w:lang w:eastAsia="zh-CN"/>
              </w:rPr>
              <w:t>技术服务</w:t>
            </w:r>
            <w:r>
              <w:rPr>
                <w:rFonts w:hint="eastAsia" w:ascii="宋体" w:hAnsi="宋体" w:eastAsia="宋体" w:cs="宋体"/>
                <w:szCs w:val="21"/>
              </w:rPr>
              <w:t>方案</w:t>
            </w:r>
            <w:r>
              <w:rPr>
                <w:rFonts w:hint="eastAsia" w:ascii="宋体" w:hAnsi="宋体" w:eastAsia="宋体" w:cs="宋体"/>
                <w:szCs w:val="21"/>
                <w:lang w:eastAsia="zh-CN"/>
              </w:rPr>
              <w:t>30</w:t>
            </w:r>
            <w:r>
              <w:rPr>
                <w:rFonts w:hint="eastAsia" w:ascii="宋体" w:hAnsi="宋体" w:eastAsia="宋体" w:cs="宋体"/>
                <w:szCs w:val="21"/>
              </w:rPr>
              <w:t>%</w:t>
            </w:r>
          </w:p>
        </w:tc>
        <w:tc>
          <w:tcPr>
            <w:tcW w:w="650" w:type="dxa"/>
            <w:vAlign w:val="center"/>
          </w:tcPr>
          <w:p w14:paraId="2F2B3101">
            <w:pPr>
              <w:spacing w:line="578" w:lineRule="exact"/>
              <w:jc w:val="center"/>
              <w:rPr>
                <w:rFonts w:hint="eastAsia" w:ascii="宋体" w:hAnsi="宋体" w:eastAsia="宋体" w:cs="宋体"/>
                <w:sz w:val="30"/>
                <w:szCs w:val="30"/>
                <w:lang w:eastAsia="zh-CN"/>
              </w:rPr>
            </w:pPr>
            <w:r>
              <w:rPr>
                <w:rFonts w:hint="eastAsia" w:ascii="宋体" w:hAnsi="宋体" w:eastAsia="宋体" w:cs="宋体"/>
                <w:szCs w:val="21"/>
                <w:lang w:eastAsia="zh-CN"/>
              </w:rPr>
              <w:t>30</w:t>
            </w:r>
            <w:r>
              <w:rPr>
                <w:rFonts w:hint="eastAsia" w:ascii="宋体" w:hAnsi="宋体" w:eastAsia="宋体" w:cs="宋体"/>
                <w:szCs w:val="21"/>
              </w:rPr>
              <w:t>分</w:t>
            </w:r>
          </w:p>
        </w:tc>
        <w:tc>
          <w:tcPr>
            <w:tcW w:w="6117" w:type="dxa"/>
            <w:vAlign w:val="center"/>
          </w:tcPr>
          <w:p w14:paraId="4EAB9989">
            <w:pPr>
              <w:spacing w:line="578" w:lineRule="exact"/>
              <w:jc w:val="left"/>
              <w:rPr>
                <w:rFonts w:hint="eastAsia" w:ascii="宋体" w:hAnsi="宋体" w:eastAsia="宋体" w:cs="宋体"/>
                <w:szCs w:val="21"/>
                <w:lang w:eastAsia="zh-CN"/>
              </w:rPr>
            </w:pPr>
            <w:r>
              <w:rPr>
                <w:rFonts w:hint="eastAsia" w:ascii="宋体" w:hAnsi="宋体" w:eastAsia="宋体" w:cs="宋体"/>
                <w:szCs w:val="21"/>
                <w:lang w:eastAsia="zh-CN"/>
              </w:rPr>
              <w:t>根据供应商提供的项目技术服务方案进行评审，内容至少包括：①项目需求分析；②项目实施流程；③项目实施人员安排；④项目实施时间计划安排；⑤项目实施管理；⑥售后服务。以上内容完整且满足本项目需求得30分；每有一项内容缺失扣5分；每有一处有缺陷扣2.5分。</w:t>
            </w:r>
          </w:p>
          <w:p w14:paraId="0E8DD61E">
            <w:pPr>
              <w:spacing w:line="578" w:lineRule="exact"/>
              <w:jc w:val="left"/>
              <w:rPr>
                <w:rFonts w:hint="eastAsia" w:ascii="宋体" w:hAnsi="宋体" w:eastAsia="宋体" w:cs="宋体"/>
                <w:sz w:val="30"/>
                <w:szCs w:val="30"/>
                <w:lang w:eastAsia="zh-CN"/>
              </w:rPr>
            </w:pPr>
            <w:r>
              <w:rPr>
                <w:rFonts w:hint="eastAsia" w:ascii="宋体" w:hAnsi="宋体" w:eastAsia="宋体" w:cs="宋体"/>
                <w:b/>
                <w:bCs/>
                <w:szCs w:val="21"/>
                <w:lang w:eastAsia="zh-CN"/>
              </w:rPr>
              <w:t>注：</w:t>
            </w:r>
            <w:r>
              <w:rPr>
                <w:rFonts w:hint="eastAsia" w:ascii="宋体" w:hAnsi="宋体" w:eastAsia="宋体" w:cs="宋体"/>
                <w:szCs w:val="21"/>
                <w:lang w:eastAsia="zh-CN"/>
              </w:rPr>
              <w:t>以上缺陷是指内容与项目需求不符、与项目无关的、与项目不匹配、项目名称、实施地点、涉及的规范、技术服务标准要求与本项目不一致、内容前后表述矛盾、语言描述有歧义、语言描述有错误的任意一种情形。</w:t>
            </w:r>
          </w:p>
        </w:tc>
        <w:tc>
          <w:tcPr>
            <w:tcW w:w="1000" w:type="dxa"/>
          </w:tcPr>
          <w:p w14:paraId="16544E98">
            <w:pPr>
              <w:jc w:val="both"/>
              <w:rPr>
                <w:rFonts w:hint="eastAsia" w:ascii="宋体" w:hAnsi="宋体" w:eastAsia="宋体" w:cs="宋体"/>
                <w:sz w:val="30"/>
                <w:szCs w:val="30"/>
                <w:lang w:eastAsia="zh-CN"/>
              </w:rPr>
            </w:pPr>
          </w:p>
        </w:tc>
      </w:tr>
      <w:tr w14:paraId="43F4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47" w:type="dxa"/>
            <w:vAlign w:val="center"/>
          </w:tcPr>
          <w:p w14:paraId="5AF8F253">
            <w:pPr>
              <w:spacing w:line="578" w:lineRule="exact"/>
              <w:jc w:val="center"/>
              <w:rPr>
                <w:rFonts w:hint="eastAsia" w:ascii="宋体" w:hAnsi="宋体" w:eastAsia="宋体" w:cs="宋体"/>
                <w:sz w:val="30"/>
                <w:szCs w:val="30"/>
                <w:lang w:eastAsia="zh-CN"/>
              </w:rPr>
            </w:pPr>
            <w:r>
              <w:rPr>
                <w:rFonts w:hint="eastAsia" w:ascii="宋体" w:hAnsi="宋体" w:eastAsia="宋体" w:cs="宋体"/>
                <w:szCs w:val="21"/>
              </w:rPr>
              <w:t>3</w:t>
            </w:r>
          </w:p>
        </w:tc>
        <w:tc>
          <w:tcPr>
            <w:tcW w:w="900" w:type="dxa"/>
            <w:vAlign w:val="center"/>
          </w:tcPr>
          <w:p w14:paraId="05EEADF5">
            <w:pPr>
              <w:spacing w:line="578" w:lineRule="exact"/>
              <w:jc w:val="center"/>
              <w:rPr>
                <w:rFonts w:hint="eastAsia" w:ascii="宋体" w:hAnsi="宋体" w:eastAsia="宋体" w:cs="宋体"/>
                <w:sz w:val="30"/>
                <w:szCs w:val="30"/>
                <w:lang w:eastAsia="zh-CN"/>
              </w:rPr>
            </w:pPr>
            <w:r>
              <w:rPr>
                <w:rFonts w:hint="eastAsia" w:ascii="宋体" w:hAnsi="宋体" w:eastAsia="宋体" w:cs="宋体"/>
                <w:szCs w:val="21"/>
              </w:rPr>
              <w:t>企业综合实力</w:t>
            </w:r>
            <w:r>
              <w:rPr>
                <w:rFonts w:hint="eastAsia" w:ascii="宋体" w:hAnsi="宋体" w:eastAsia="宋体" w:cs="宋体"/>
                <w:szCs w:val="21"/>
                <w:lang w:eastAsia="zh-CN"/>
              </w:rPr>
              <w:t>12</w:t>
            </w:r>
            <w:r>
              <w:rPr>
                <w:rFonts w:hint="eastAsia" w:ascii="宋体" w:hAnsi="宋体" w:eastAsia="宋体" w:cs="宋体"/>
                <w:szCs w:val="21"/>
              </w:rPr>
              <w:t>%</w:t>
            </w:r>
          </w:p>
        </w:tc>
        <w:tc>
          <w:tcPr>
            <w:tcW w:w="650" w:type="dxa"/>
            <w:vAlign w:val="center"/>
          </w:tcPr>
          <w:p w14:paraId="75E1CECC">
            <w:pPr>
              <w:spacing w:line="578" w:lineRule="exact"/>
              <w:jc w:val="center"/>
              <w:rPr>
                <w:rFonts w:hint="eastAsia" w:ascii="宋体" w:hAnsi="宋体" w:eastAsia="宋体" w:cs="宋体"/>
                <w:sz w:val="30"/>
                <w:szCs w:val="30"/>
                <w:lang w:eastAsia="zh-CN"/>
              </w:rPr>
            </w:pPr>
            <w:r>
              <w:rPr>
                <w:rFonts w:hint="eastAsia" w:ascii="宋体" w:hAnsi="宋体" w:eastAsia="宋体" w:cs="宋体"/>
                <w:szCs w:val="21"/>
                <w:lang w:eastAsia="zh-CN"/>
              </w:rPr>
              <w:t>12</w:t>
            </w:r>
            <w:r>
              <w:rPr>
                <w:rFonts w:hint="eastAsia" w:ascii="宋体" w:hAnsi="宋体" w:eastAsia="宋体" w:cs="宋体"/>
                <w:szCs w:val="21"/>
              </w:rPr>
              <w:t>分</w:t>
            </w:r>
          </w:p>
        </w:tc>
        <w:tc>
          <w:tcPr>
            <w:tcW w:w="6117" w:type="dxa"/>
            <w:vAlign w:val="center"/>
          </w:tcPr>
          <w:p w14:paraId="5CEA4925">
            <w:pPr>
              <w:spacing w:line="578" w:lineRule="exact"/>
              <w:jc w:val="left"/>
              <w:rPr>
                <w:rFonts w:hint="eastAsia" w:ascii="宋体" w:hAnsi="宋体" w:eastAsia="宋体" w:cs="宋体"/>
                <w:szCs w:val="21"/>
                <w:lang w:eastAsia="zh-CN"/>
              </w:rPr>
            </w:pPr>
            <w:r>
              <w:rPr>
                <w:rFonts w:hint="eastAsia" w:ascii="宋体" w:hAnsi="宋体" w:eastAsia="宋体" w:cs="宋体"/>
                <w:szCs w:val="21"/>
                <w:lang w:eastAsia="zh-CN"/>
              </w:rPr>
              <w:t>1、具有中国合格评定国家认可委员会（CNAS）颁发的检验机构认可证书，能力范围包含“网络安全等级测评”得2分；</w:t>
            </w:r>
          </w:p>
          <w:p w14:paraId="6EFC063E">
            <w:pPr>
              <w:spacing w:line="578" w:lineRule="exact"/>
              <w:jc w:val="left"/>
              <w:rPr>
                <w:rFonts w:hint="eastAsia" w:ascii="宋体" w:hAnsi="宋体" w:eastAsia="宋体" w:cs="宋体"/>
                <w:szCs w:val="21"/>
                <w:lang w:eastAsia="zh-CN"/>
              </w:rPr>
            </w:pPr>
            <w:r>
              <w:rPr>
                <w:rFonts w:hint="eastAsia" w:ascii="宋体" w:hAnsi="宋体" w:eastAsia="宋体" w:cs="宋体"/>
                <w:szCs w:val="21"/>
                <w:lang w:eastAsia="zh-CN"/>
              </w:rPr>
              <w:t>2、具有市场监督管理局颁发的检验检测机构资质认定证书（CMA），能力范围包含“软件产品”得2分；</w:t>
            </w:r>
          </w:p>
          <w:p w14:paraId="452529E9">
            <w:pPr>
              <w:spacing w:line="578" w:lineRule="exact"/>
              <w:jc w:val="left"/>
              <w:rPr>
                <w:rFonts w:hint="eastAsia" w:ascii="宋体" w:hAnsi="宋体" w:eastAsia="宋体" w:cs="宋体"/>
                <w:szCs w:val="21"/>
                <w:lang w:eastAsia="zh-CN"/>
              </w:rPr>
            </w:pPr>
            <w:r>
              <w:rPr>
                <w:rFonts w:hint="eastAsia" w:ascii="宋体" w:hAnsi="宋体" w:eastAsia="宋体" w:cs="宋体"/>
                <w:szCs w:val="21"/>
                <w:lang w:eastAsia="zh-CN"/>
              </w:rPr>
              <w:t>3、具有中国网络安全审查认证和市场监管大数据中心颁发的信息安全风险评估服务资质证书二级及以上得2分，三级得1分；</w:t>
            </w:r>
          </w:p>
          <w:p w14:paraId="7CACFCC0">
            <w:pPr>
              <w:spacing w:line="578" w:lineRule="exact"/>
              <w:jc w:val="left"/>
              <w:rPr>
                <w:rFonts w:hint="eastAsia" w:ascii="宋体" w:hAnsi="宋体" w:eastAsia="宋体" w:cs="宋体"/>
                <w:sz w:val="30"/>
                <w:szCs w:val="30"/>
                <w:lang w:eastAsia="zh-CN"/>
              </w:rPr>
            </w:pPr>
            <w:r>
              <w:rPr>
                <w:rFonts w:hint="eastAsia" w:ascii="宋体" w:hAnsi="宋体" w:eastAsia="宋体" w:cs="宋体"/>
                <w:szCs w:val="21"/>
                <w:lang w:eastAsia="zh-CN"/>
              </w:rPr>
              <w:t>4、具有质量管理体系认证证书、信息安全管理体系认证证书、服务管理体系认证证书、隐私信息管理体系认证证书，认证范围包括“网络安全等级保护测评”，每具有1个得1.5分，最多得6分。</w:t>
            </w:r>
          </w:p>
        </w:tc>
        <w:tc>
          <w:tcPr>
            <w:tcW w:w="1000" w:type="dxa"/>
            <w:vAlign w:val="center"/>
          </w:tcPr>
          <w:p w14:paraId="16F40803">
            <w:pPr>
              <w:spacing w:line="578" w:lineRule="exact"/>
              <w:jc w:val="left"/>
              <w:rPr>
                <w:rFonts w:hint="eastAsia" w:ascii="宋体" w:hAnsi="宋体" w:eastAsia="宋体" w:cs="宋体"/>
                <w:sz w:val="30"/>
                <w:szCs w:val="30"/>
                <w:lang w:eastAsia="zh-CN"/>
              </w:rPr>
            </w:pPr>
            <w:r>
              <w:rPr>
                <w:rFonts w:hint="eastAsia" w:ascii="宋体" w:hAnsi="宋体" w:eastAsia="宋体" w:cs="宋体"/>
                <w:szCs w:val="21"/>
                <w:lang w:eastAsia="zh-CN"/>
              </w:rPr>
              <w:t>须提供有效证书复印件并加盖投标人鲜章。</w:t>
            </w:r>
          </w:p>
        </w:tc>
      </w:tr>
      <w:tr w14:paraId="4DAB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47" w:type="dxa"/>
            <w:vAlign w:val="center"/>
          </w:tcPr>
          <w:p w14:paraId="02B77F18">
            <w:pPr>
              <w:spacing w:line="578" w:lineRule="exact"/>
              <w:jc w:val="center"/>
              <w:rPr>
                <w:rFonts w:hint="eastAsia" w:ascii="宋体" w:hAnsi="宋体" w:eastAsia="宋体" w:cs="宋体"/>
                <w:sz w:val="30"/>
                <w:szCs w:val="30"/>
                <w:lang w:eastAsia="zh-CN"/>
              </w:rPr>
            </w:pPr>
            <w:r>
              <w:rPr>
                <w:rFonts w:hint="eastAsia" w:ascii="宋体" w:hAnsi="宋体" w:eastAsia="宋体" w:cs="宋体"/>
                <w:szCs w:val="21"/>
              </w:rPr>
              <w:t>4</w:t>
            </w:r>
          </w:p>
        </w:tc>
        <w:tc>
          <w:tcPr>
            <w:tcW w:w="900" w:type="dxa"/>
            <w:vAlign w:val="center"/>
          </w:tcPr>
          <w:p w14:paraId="56B51923">
            <w:pPr>
              <w:spacing w:line="578" w:lineRule="exact"/>
              <w:jc w:val="center"/>
              <w:rPr>
                <w:rFonts w:hint="eastAsia" w:ascii="宋体" w:hAnsi="宋体" w:eastAsia="宋体" w:cs="宋体"/>
                <w:sz w:val="30"/>
                <w:szCs w:val="30"/>
                <w:lang w:eastAsia="zh-CN"/>
              </w:rPr>
            </w:pPr>
            <w:r>
              <w:rPr>
                <w:rFonts w:hint="eastAsia" w:ascii="宋体" w:hAnsi="宋体" w:eastAsia="宋体" w:cs="宋体"/>
                <w:szCs w:val="21"/>
              </w:rPr>
              <w:t>实施人员能力</w:t>
            </w:r>
            <w:r>
              <w:rPr>
                <w:rFonts w:hint="eastAsia" w:ascii="宋体" w:hAnsi="宋体" w:eastAsia="宋体" w:cs="宋体"/>
                <w:szCs w:val="21"/>
                <w:lang w:eastAsia="zh-CN"/>
              </w:rPr>
              <w:t>36</w:t>
            </w:r>
            <w:r>
              <w:rPr>
                <w:rFonts w:hint="eastAsia" w:ascii="宋体" w:hAnsi="宋体" w:eastAsia="宋体" w:cs="宋体"/>
                <w:szCs w:val="21"/>
              </w:rPr>
              <w:t>%</w:t>
            </w:r>
          </w:p>
        </w:tc>
        <w:tc>
          <w:tcPr>
            <w:tcW w:w="650" w:type="dxa"/>
            <w:vAlign w:val="center"/>
          </w:tcPr>
          <w:p w14:paraId="72005F35">
            <w:pPr>
              <w:spacing w:line="578" w:lineRule="exact"/>
              <w:jc w:val="center"/>
              <w:rPr>
                <w:rFonts w:hint="eastAsia" w:ascii="宋体" w:hAnsi="宋体" w:eastAsia="宋体" w:cs="宋体"/>
                <w:sz w:val="30"/>
                <w:szCs w:val="30"/>
                <w:lang w:eastAsia="zh-CN"/>
              </w:rPr>
            </w:pPr>
            <w:r>
              <w:rPr>
                <w:rFonts w:hint="eastAsia" w:ascii="宋体" w:hAnsi="宋体" w:eastAsia="宋体" w:cs="宋体"/>
                <w:szCs w:val="21"/>
                <w:lang w:eastAsia="zh-CN"/>
              </w:rPr>
              <w:t>36</w:t>
            </w:r>
            <w:r>
              <w:rPr>
                <w:rFonts w:hint="eastAsia" w:ascii="宋体" w:hAnsi="宋体" w:eastAsia="宋体" w:cs="宋体"/>
                <w:szCs w:val="21"/>
              </w:rPr>
              <w:t>分</w:t>
            </w:r>
          </w:p>
        </w:tc>
        <w:tc>
          <w:tcPr>
            <w:tcW w:w="6117" w:type="dxa"/>
            <w:vAlign w:val="center"/>
          </w:tcPr>
          <w:p w14:paraId="3BC7437D">
            <w:pPr>
              <w:spacing w:line="578" w:lineRule="exact"/>
              <w:jc w:val="left"/>
              <w:rPr>
                <w:rFonts w:hint="eastAsia" w:ascii="宋体" w:hAnsi="宋体" w:eastAsia="宋体" w:cs="宋体"/>
                <w:szCs w:val="21"/>
                <w:lang w:eastAsia="zh-CN"/>
              </w:rPr>
            </w:pPr>
            <w:r>
              <w:rPr>
                <w:rFonts w:hint="eastAsia" w:ascii="宋体" w:hAnsi="宋体" w:eastAsia="宋体" w:cs="宋体"/>
                <w:szCs w:val="21"/>
                <w:lang w:eastAsia="zh-CN"/>
              </w:rPr>
              <w:t>1、拟派本项目的项目经理，具有信息（或网络）安全等级测评师（高级）证书、COBIT Foundation信息系统审计认证证书、重要信息系统保护人员CIIP-A（可信计算）证书、高级网络信息安全工程师、DSA数据安全评估师证书、计算机技术与软件专业技术资格证书（信息安全工程师）、注册密码安全专业人员（NSATP-CSP）证书、个人信息保护专业人员认证证书（CCRC-PIPP），全部提供得12分，每有一项不提供扣1.5分，扣完为止。</w:t>
            </w:r>
          </w:p>
          <w:p w14:paraId="7011FD47">
            <w:pPr>
              <w:spacing w:line="578" w:lineRule="exact"/>
              <w:jc w:val="left"/>
              <w:rPr>
                <w:rFonts w:hint="eastAsia" w:ascii="宋体" w:hAnsi="宋体" w:eastAsia="宋体" w:cs="宋体"/>
                <w:szCs w:val="21"/>
                <w:lang w:eastAsia="zh-CN"/>
              </w:rPr>
            </w:pPr>
            <w:r>
              <w:rPr>
                <w:rFonts w:hint="eastAsia" w:ascii="宋体" w:hAnsi="宋体" w:eastAsia="宋体" w:cs="宋体"/>
                <w:szCs w:val="21"/>
                <w:lang w:eastAsia="zh-CN"/>
              </w:rPr>
              <w:t>2、拟派本项目的技术负责人，具有信息（或网络）安全等级测评师（高级）证书、信息系统项目管理师证书（高级）、软件测试工程师（高级）、计算机技术与软件专业技术资格证书（软件评测师）、CISP注册信息安全专业人员证书、计算机技术与软件专业技术资格证书（信息安全工程师），全部提供得9分，每有一项不提供扣1.5分，扣完为止。</w:t>
            </w:r>
          </w:p>
          <w:p w14:paraId="523779B5">
            <w:pPr>
              <w:spacing w:line="578" w:lineRule="exact"/>
              <w:jc w:val="left"/>
              <w:rPr>
                <w:rFonts w:hint="eastAsia" w:ascii="宋体" w:hAnsi="宋体" w:eastAsia="宋体" w:cs="宋体"/>
                <w:szCs w:val="21"/>
                <w:lang w:eastAsia="zh-CN"/>
              </w:rPr>
            </w:pPr>
            <w:r>
              <w:rPr>
                <w:rFonts w:hint="eastAsia" w:ascii="宋体" w:hAnsi="宋体" w:eastAsia="宋体" w:cs="宋体"/>
                <w:szCs w:val="21"/>
                <w:lang w:eastAsia="zh-CN"/>
              </w:rPr>
              <w:t>3、拟派本项目的质量主管，具有信息（或网络）安全等级测评师（中级）证书、信息技术应用创新考试评价证书（信息安全工程师）、DSO数据安全官证书、商用密码应用安全性评估从业人员考核成绩合格证明、CCSC网络安全能力认证证书（网络安全管理II级），全部提供得5分，每有一项不提供扣1分，扣完为止。</w:t>
            </w:r>
          </w:p>
          <w:p w14:paraId="05E2F9D6">
            <w:pPr>
              <w:spacing w:line="578" w:lineRule="exact"/>
              <w:jc w:val="left"/>
              <w:rPr>
                <w:rFonts w:hint="eastAsia" w:ascii="宋体" w:hAnsi="宋体" w:eastAsia="宋体" w:cs="宋体"/>
                <w:szCs w:val="21"/>
                <w:lang w:eastAsia="zh-CN"/>
              </w:rPr>
            </w:pPr>
            <w:r>
              <w:rPr>
                <w:rFonts w:hint="eastAsia" w:ascii="宋体" w:hAnsi="宋体" w:eastAsia="宋体" w:cs="宋体"/>
                <w:szCs w:val="21"/>
                <w:lang w:eastAsia="zh-CN"/>
              </w:rPr>
              <w:t>4、拟派本项目的测评工程师，具有信息（或网络）安全等级测评师（中级）证书、信息网络安全专业人员认证证书（网络安全项目管理员）、高级软件测评工程师证书、注册密码安全专业人员（NSATP-CSP）证书、重要信息系统保护人员（CIIPT-D）证书，全部提供得5分，每有一项不提供扣1分，扣完为止。</w:t>
            </w:r>
          </w:p>
          <w:p w14:paraId="2BDCACEB">
            <w:pPr>
              <w:spacing w:line="578" w:lineRule="exact"/>
              <w:jc w:val="left"/>
              <w:rPr>
                <w:rFonts w:hint="eastAsia" w:ascii="宋体" w:hAnsi="宋体" w:eastAsia="宋体" w:cs="宋体"/>
                <w:sz w:val="30"/>
                <w:szCs w:val="30"/>
                <w:lang w:eastAsia="zh-CN"/>
              </w:rPr>
            </w:pPr>
            <w:r>
              <w:rPr>
                <w:rFonts w:hint="eastAsia" w:ascii="宋体" w:hAnsi="宋体" w:eastAsia="宋体" w:cs="宋体"/>
                <w:szCs w:val="21"/>
                <w:lang w:eastAsia="zh-CN"/>
              </w:rPr>
              <w:t>5、拟派本项目的渗透测试工程师，具有信息（或网络）安全等级测评师（高级）证书、注册渗透测试工程师证书（CISP-PTE）、信息技术应用创新考试评价证书（数据库工程师中级）、信息网络安全专业人员认证证书（应急响应保障员）、国家信息安全漏洞共享平台（CNVD）原创漏洞证明，全部提供得5分，每有一项不提供扣1分，扣完为止。</w:t>
            </w:r>
          </w:p>
        </w:tc>
        <w:tc>
          <w:tcPr>
            <w:tcW w:w="1000" w:type="dxa"/>
            <w:vAlign w:val="center"/>
          </w:tcPr>
          <w:p w14:paraId="0AAD37D3">
            <w:pPr>
              <w:spacing w:line="578" w:lineRule="exact"/>
              <w:jc w:val="left"/>
              <w:rPr>
                <w:rFonts w:hint="eastAsia" w:ascii="宋体" w:hAnsi="宋体" w:eastAsia="宋体" w:cs="宋体"/>
                <w:sz w:val="30"/>
                <w:szCs w:val="30"/>
                <w:lang w:eastAsia="zh-CN"/>
              </w:rPr>
            </w:pPr>
            <w:r>
              <w:rPr>
                <w:rFonts w:hint="eastAsia" w:ascii="宋体" w:hAnsi="宋体" w:eastAsia="宋体" w:cs="宋体"/>
                <w:szCs w:val="21"/>
                <w:lang w:eastAsia="zh-CN"/>
              </w:rPr>
              <w:t>提供相关人员有效的证书复印件并加盖投标人公章。</w:t>
            </w:r>
          </w:p>
        </w:tc>
      </w:tr>
      <w:tr w14:paraId="10F92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47" w:type="dxa"/>
            <w:vAlign w:val="center"/>
          </w:tcPr>
          <w:p w14:paraId="18A8C8DC">
            <w:pPr>
              <w:spacing w:line="578" w:lineRule="exact"/>
              <w:jc w:val="center"/>
              <w:rPr>
                <w:rFonts w:hint="eastAsia" w:ascii="宋体" w:hAnsi="宋体" w:eastAsia="宋体" w:cs="宋体"/>
                <w:sz w:val="30"/>
                <w:szCs w:val="30"/>
                <w:lang w:eastAsia="zh-CN"/>
              </w:rPr>
            </w:pPr>
            <w:r>
              <w:rPr>
                <w:rFonts w:hint="eastAsia" w:ascii="宋体" w:hAnsi="宋体" w:eastAsia="宋体" w:cs="宋体"/>
                <w:szCs w:val="21"/>
              </w:rPr>
              <w:t>5</w:t>
            </w:r>
          </w:p>
        </w:tc>
        <w:tc>
          <w:tcPr>
            <w:tcW w:w="900" w:type="dxa"/>
            <w:vAlign w:val="center"/>
          </w:tcPr>
          <w:p w14:paraId="3224B60C">
            <w:pPr>
              <w:spacing w:line="578" w:lineRule="exact"/>
              <w:jc w:val="center"/>
              <w:rPr>
                <w:rFonts w:hint="eastAsia" w:ascii="宋体" w:hAnsi="宋体" w:eastAsia="宋体" w:cs="宋体"/>
                <w:sz w:val="30"/>
                <w:szCs w:val="30"/>
                <w:lang w:eastAsia="zh-CN"/>
              </w:rPr>
            </w:pPr>
            <w:r>
              <w:rPr>
                <w:rFonts w:hint="eastAsia" w:ascii="宋体" w:hAnsi="宋体" w:eastAsia="宋体" w:cs="宋体"/>
                <w:szCs w:val="21"/>
              </w:rPr>
              <w:t>履约经验1</w:t>
            </w:r>
            <w:r>
              <w:rPr>
                <w:rFonts w:hint="eastAsia" w:ascii="宋体" w:hAnsi="宋体" w:eastAsia="宋体" w:cs="宋体"/>
                <w:szCs w:val="21"/>
                <w:lang w:eastAsia="zh-CN"/>
              </w:rPr>
              <w:t>2</w:t>
            </w:r>
            <w:r>
              <w:rPr>
                <w:rFonts w:hint="eastAsia" w:ascii="宋体" w:hAnsi="宋体" w:eastAsia="宋体" w:cs="宋体"/>
                <w:szCs w:val="21"/>
              </w:rPr>
              <w:t>%</w:t>
            </w:r>
          </w:p>
        </w:tc>
        <w:tc>
          <w:tcPr>
            <w:tcW w:w="650" w:type="dxa"/>
            <w:vAlign w:val="center"/>
          </w:tcPr>
          <w:p w14:paraId="66AFA890">
            <w:pPr>
              <w:spacing w:line="578" w:lineRule="exact"/>
              <w:jc w:val="center"/>
              <w:rPr>
                <w:rFonts w:hint="eastAsia" w:ascii="宋体" w:hAnsi="宋体" w:eastAsia="宋体" w:cs="宋体"/>
                <w:sz w:val="30"/>
                <w:szCs w:val="30"/>
                <w:lang w:eastAsia="zh-CN"/>
              </w:rPr>
            </w:pPr>
            <w:r>
              <w:rPr>
                <w:rFonts w:hint="eastAsia" w:ascii="宋体" w:hAnsi="宋体" w:eastAsia="宋体" w:cs="宋体"/>
                <w:szCs w:val="21"/>
              </w:rPr>
              <w:t>1</w:t>
            </w:r>
            <w:r>
              <w:rPr>
                <w:rFonts w:hint="eastAsia" w:ascii="宋体" w:hAnsi="宋体" w:eastAsia="宋体" w:cs="宋体"/>
                <w:szCs w:val="21"/>
                <w:lang w:eastAsia="zh-CN"/>
              </w:rPr>
              <w:t>2</w:t>
            </w:r>
            <w:r>
              <w:rPr>
                <w:rFonts w:hint="eastAsia" w:ascii="宋体" w:hAnsi="宋体" w:eastAsia="宋体" w:cs="宋体"/>
                <w:szCs w:val="21"/>
              </w:rPr>
              <w:t>分</w:t>
            </w:r>
          </w:p>
        </w:tc>
        <w:tc>
          <w:tcPr>
            <w:tcW w:w="6117" w:type="dxa"/>
            <w:vAlign w:val="center"/>
          </w:tcPr>
          <w:p w14:paraId="31808DC1">
            <w:pPr>
              <w:pStyle w:val="12"/>
              <w:spacing w:line="578" w:lineRule="exact"/>
              <w:jc w:val="both"/>
              <w:rPr>
                <w:rFonts w:hint="eastAsia" w:ascii="宋体" w:hAnsi="宋体" w:eastAsia="宋体" w:cs="宋体"/>
                <w:kern w:val="0"/>
                <w:sz w:val="22"/>
                <w:szCs w:val="21"/>
                <w:lang w:eastAsia="zh-CN"/>
              </w:rPr>
            </w:pPr>
            <w:r>
              <w:rPr>
                <w:rFonts w:hint="eastAsia" w:ascii="宋体" w:hAnsi="宋体" w:eastAsia="宋体" w:cs="宋体"/>
                <w:kern w:val="0"/>
                <w:sz w:val="22"/>
                <w:szCs w:val="21"/>
                <w:lang w:eastAsia="zh-CN"/>
              </w:rPr>
              <w:t>为保证项目实施和效果，供应商应具有近三年类似项目业绩证明，每提供一个得4分，最多得12分。</w:t>
            </w:r>
          </w:p>
          <w:p w14:paraId="1C9A85D6">
            <w:pPr>
              <w:pStyle w:val="12"/>
              <w:spacing w:line="578" w:lineRule="exact"/>
              <w:jc w:val="both"/>
              <w:rPr>
                <w:rFonts w:hint="eastAsia" w:ascii="宋体" w:hAnsi="宋体" w:eastAsia="宋体" w:cs="宋体"/>
                <w:kern w:val="0"/>
                <w:sz w:val="22"/>
                <w:szCs w:val="21"/>
                <w:lang w:eastAsia="zh-CN"/>
              </w:rPr>
            </w:pPr>
            <w:r>
              <w:rPr>
                <w:rFonts w:hint="eastAsia" w:ascii="宋体" w:hAnsi="宋体" w:eastAsia="宋体" w:cs="宋体"/>
                <w:kern w:val="0"/>
                <w:sz w:val="22"/>
                <w:szCs w:val="21"/>
                <w:lang w:eastAsia="zh-CN"/>
              </w:rPr>
              <w:t>备注：提供</w:t>
            </w:r>
            <w:r>
              <w:rPr>
                <w:rFonts w:hint="eastAsia" w:ascii="宋体" w:hAnsi="宋体" w:eastAsia="宋体" w:cs="宋体"/>
                <w:kern w:val="0"/>
                <w:sz w:val="22"/>
                <w:szCs w:val="21"/>
                <w:lang w:val="zh-CN" w:eastAsia="zh-CN"/>
              </w:rPr>
              <w:t>20</w:t>
            </w:r>
            <w:r>
              <w:rPr>
                <w:rFonts w:hint="eastAsia" w:ascii="宋体" w:hAnsi="宋体" w:eastAsia="宋体" w:cs="宋体"/>
                <w:kern w:val="0"/>
                <w:sz w:val="22"/>
                <w:szCs w:val="21"/>
                <w:lang w:eastAsia="zh-CN"/>
              </w:rPr>
              <w:t>23</w:t>
            </w:r>
            <w:r>
              <w:rPr>
                <w:rFonts w:hint="eastAsia" w:ascii="宋体" w:hAnsi="宋体" w:eastAsia="宋体" w:cs="宋体"/>
                <w:kern w:val="0"/>
                <w:sz w:val="22"/>
                <w:szCs w:val="21"/>
                <w:lang w:val="zh-CN" w:eastAsia="zh-CN"/>
              </w:rPr>
              <w:t>年1月1日</w:t>
            </w:r>
            <w:r>
              <w:rPr>
                <w:rFonts w:hint="eastAsia" w:ascii="宋体" w:hAnsi="宋体" w:eastAsia="宋体" w:cs="宋体"/>
                <w:kern w:val="0"/>
                <w:sz w:val="22"/>
                <w:szCs w:val="21"/>
                <w:lang w:eastAsia="zh-CN"/>
              </w:rPr>
              <w:t>以来相关证明材料加盖投标人公章。</w:t>
            </w:r>
          </w:p>
        </w:tc>
        <w:tc>
          <w:tcPr>
            <w:tcW w:w="1000" w:type="dxa"/>
            <w:vAlign w:val="center"/>
          </w:tcPr>
          <w:p w14:paraId="615CBCF8">
            <w:pPr>
              <w:spacing w:line="578" w:lineRule="exact"/>
              <w:jc w:val="left"/>
              <w:rPr>
                <w:rFonts w:hint="eastAsia" w:ascii="宋体" w:hAnsi="宋体" w:eastAsia="宋体" w:cs="宋体"/>
                <w:sz w:val="30"/>
                <w:szCs w:val="30"/>
                <w:lang w:eastAsia="zh-CN"/>
              </w:rPr>
            </w:pPr>
            <w:r>
              <w:rPr>
                <w:rFonts w:hint="eastAsia" w:ascii="宋体" w:hAnsi="宋体" w:eastAsia="宋体" w:cs="宋体"/>
                <w:szCs w:val="21"/>
                <w:lang w:eastAsia="zh-CN"/>
              </w:rPr>
              <w:t xml:space="preserve"> </w:t>
            </w:r>
          </w:p>
        </w:tc>
      </w:tr>
    </w:tbl>
    <w:p w14:paraId="03345A76">
      <w:pPr>
        <w:keepNext/>
        <w:keepLines/>
        <w:spacing w:before="260" w:after="26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注：各评审因素得分以评审委员会各成员的打分平均值确定，保留2位小数。</w:t>
      </w:r>
    </w:p>
    <w:p w14:paraId="0A7F21FC">
      <w:pPr>
        <w:keepNext/>
        <w:keepLines/>
        <w:spacing w:before="260" w:after="260" w:line="578" w:lineRule="exact"/>
        <w:rPr>
          <w:rFonts w:hint="eastAsia" w:ascii="宋体" w:hAnsi="宋体" w:eastAsia="宋体" w:cs="宋体"/>
          <w:b/>
          <w:bCs/>
          <w:sz w:val="30"/>
          <w:szCs w:val="30"/>
          <w:lang w:eastAsia="zh-CN"/>
        </w:rPr>
      </w:pPr>
    </w:p>
    <w:p w14:paraId="51488A86">
      <w:pPr>
        <w:widowControl/>
        <w:spacing w:line="578" w:lineRule="exact"/>
        <w:rPr>
          <w:rFonts w:hint="eastAsia" w:ascii="宋体" w:hAnsi="宋体" w:eastAsia="宋体" w:cs="宋体"/>
          <w:bCs/>
          <w:sz w:val="30"/>
          <w:szCs w:val="30"/>
          <w:lang w:eastAsia="zh-CN"/>
        </w:rPr>
        <w:sectPr>
          <w:headerReference r:id="rId7" w:type="default"/>
          <w:footerReference r:id="rId8" w:type="default"/>
          <w:pgSz w:w="11906" w:h="16838"/>
          <w:pgMar w:top="1440" w:right="1531" w:bottom="1440" w:left="1531" w:header="851" w:footer="992" w:gutter="0"/>
          <w:pgNumType w:fmt="numberInDash"/>
          <w:cols w:space="720" w:num="1"/>
          <w:titlePg/>
          <w:docGrid w:linePitch="312" w:charSpace="0"/>
        </w:sectPr>
      </w:pPr>
    </w:p>
    <w:p w14:paraId="3157DD10">
      <w:pPr>
        <w:spacing w:line="578" w:lineRule="exact"/>
        <w:jc w:val="center"/>
        <w:outlineLvl w:val="0"/>
        <w:rPr>
          <w:rFonts w:hint="eastAsia" w:ascii="宋体" w:hAnsi="宋体" w:eastAsia="宋体" w:cs="宋体"/>
          <w:b/>
          <w:sz w:val="32"/>
          <w:szCs w:val="32"/>
          <w:lang w:eastAsia="zh-CN"/>
        </w:rPr>
      </w:pPr>
      <w:r>
        <w:rPr>
          <w:rFonts w:hint="eastAsia" w:ascii="宋体" w:hAnsi="宋体" w:eastAsia="宋体" w:cs="宋体"/>
          <w:b/>
          <w:sz w:val="32"/>
          <w:szCs w:val="32"/>
          <w:lang w:eastAsia="zh-CN"/>
        </w:rPr>
        <w:t>第四章 合同主要条款（模板）</w:t>
      </w:r>
    </w:p>
    <w:p w14:paraId="12C88283">
      <w:pPr>
        <w:spacing w:line="578" w:lineRule="exact"/>
        <w:ind w:left="-447" w:leftChars="-203" w:firstLine="2548" w:firstLineChars="846"/>
        <w:rPr>
          <w:rFonts w:hint="eastAsia" w:ascii="宋体" w:hAnsi="宋体" w:eastAsia="宋体" w:cs="宋体"/>
          <w:b/>
          <w:sz w:val="30"/>
          <w:szCs w:val="30"/>
          <w:lang w:eastAsia="zh-CN"/>
        </w:rPr>
      </w:pPr>
    </w:p>
    <w:p w14:paraId="31438AF2">
      <w:pPr>
        <w:spacing w:line="578" w:lineRule="exact"/>
        <w:ind w:left="-447" w:leftChars="-203"/>
        <w:rPr>
          <w:rFonts w:hint="eastAsia" w:ascii="宋体" w:hAnsi="宋体" w:eastAsia="宋体" w:cs="宋体"/>
          <w:sz w:val="30"/>
          <w:szCs w:val="30"/>
          <w:u w:val="single"/>
          <w:lang w:eastAsia="zh-CN"/>
        </w:rPr>
      </w:pPr>
      <w:r>
        <w:rPr>
          <w:rFonts w:hint="eastAsia" w:ascii="宋体" w:hAnsi="宋体" w:eastAsia="宋体" w:cs="宋体"/>
          <w:bCs/>
          <w:sz w:val="30"/>
          <w:szCs w:val="30"/>
          <w:lang w:eastAsia="zh-CN"/>
        </w:rPr>
        <w:t>甲方：</w:t>
      </w:r>
      <w:r>
        <w:rPr>
          <w:rFonts w:hint="eastAsia" w:ascii="宋体" w:hAnsi="宋体" w:eastAsia="宋体" w:cs="宋体"/>
          <w:bCs/>
          <w:color w:val="000000"/>
          <w:sz w:val="30"/>
          <w:szCs w:val="30"/>
          <w:lang w:eastAsia="zh-CN"/>
        </w:rPr>
        <w:t>XXX单位</w:t>
      </w:r>
    </w:p>
    <w:p w14:paraId="460DAE3C">
      <w:pPr>
        <w:spacing w:line="578" w:lineRule="exact"/>
        <w:ind w:left="-447" w:leftChars="-203"/>
        <w:rPr>
          <w:rFonts w:hint="eastAsia" w:ascii="宋体" w:hAnsi="宋体" w:eastAsia="宋体" w:cs="宋体"/>
          <w:sz w:val="30"/>
          <w:szCs w:val="30"/>
          <w:lang w:eastAsia="zh-CN"/>
        </w:rPr>
      </w:pPr>
      <w:r>
        <w:rPr>
          <w:rFonts w:hint="eastAsia" w:ascii="宋体" w:hAnsi="宋体" w:eastAsia="宋体" w:cs="宋体"/>
          <w:bCs/>
          <w:sz w:val="30"/>
          <w:szCs w:val="30"/>
          <w:lang w:eastAsia="zh-CN"/>
        </w:rPr>
        <w:t>通讯地址：</w:t>
      </w:r>
    </w:p>
    <w:p w14:paraId="15E213C8">
      <w:pPr>
        <w:spacing w:line="578" w:lineRule="exact"/>
        <w:ind w:left="-426"/>
        <w:rPr>
          <w:rFonts w:hint="eastAsia" w:ascii="宋体" w:hAnsi="宋体" w:eastAsia="宋体" w:cs="宋体"/>
          <w:bCs/>
          <w:sz w:val="30"/>
          <w:szCs w:val="30"/>
          <w:u w:val="single"/>
          <w:lang w:eastAsia="zh-CN"/>
        </w:rPr>
      </w:pPr>
      <w:r>
        <w:rPr>
          <w:rFonts w:hint="eastAsia" w:ascii="宋体" w:hAnsi="宋体" w:eastAsia="宋体" w:cs="宋体"/>
          <w:bCs/>
          <w:sz w:val="30"/>
          <w:szCs w:val="30"/>
          <w:lang w:eastAsia="zh-CN"/>
        </w:rPr>
        <w:t>乙方：</w:t>
      </w:r>
    </w:p>
    <w:p w14:paraId="168D83E4">
      <w:pPr>
        <w:spacing w:line="578" w:lineRule="exact"/>
        <w:ind w:left="-426"/>
        <w:rPr>
          <w:rFonts w:hint="eastAsia" w:ascii="宋体" w:hAnsi="宋体" w:eastAsia="宋体" w:cs="宋体"/>
          <w:b/>
          <w:sz w:val="30"/>
          <w:szCs w:val="30"/>
          <w:u w:val="single"/>
          <w:lang w:eastAsia="zh-CN"/>
        </w:rPr>
      </w:pPr>
      <w:r>
        <w:rPr>
          <w:rFonts w:hint="eastAsia" w:ascii="宋体" w:hAnsi="宋体" w:eastAsia="宋体" w:cs="宋体"/>
          <w:bCs/>
          <w:sz w:val="30"/>
          <w:szCs w:val="30"/>
          <w:lang w:eastAsia="zh-CN"/>
        </w:rPr>
        <w:t>通讯地址：</w:t>
      </w:r>
    </w:p>
    <w:p w14:paraId="4E098869">
      <w:pPr>
        <w:spacing w:line="578" w:lineRule="exact"/>
        <w:ind w:left="-447" w:leftChars="-203" w:firstLine="600" w:firstLineChars="200"/>
        <w:rPr>
          <w:rFonts w:hint="eastAsia" w:ascii="宋体" w:hAnsi="宋体" w:eastAsia="宋体" w:cs="宋体"/>
          <w:bCs/>
          <w:color w:val="000000"/>
          <w:sz w:val="30"/>
          <w:szCs w:val="30"/>
          <w:lang w:eastAsia="zh-CN"/>
        </w:rPr>
      </w:pPr>
      <w:r>
        <w:rPr>
          <w:rFonts w:hint="eastAsia" w:ascii="宋体" w:hAnsi="宋体" w:eastAsia="宋体" w:cs="宋体"/>
          <w:bCs/>
          <w:color w:val="000000"/>
          <w:sz w:val="30"/>
          <w:szCs w:val="30"/>
          <w:lang w:eastAsia="zh-CN"/>
        </w:rPr>
        <w:t>甲方为提升相关信息化系统的网络安全水平，决定按照《中华人民共和国网络安全法》、《信息安全技术网络安全等级保护基本要求》等相关法律法规及行业主管部门网络安全管理要求，委托乙方完成XXX单位网络安全等级保护测评工作，并出具评测证书（以下简称“本项目”）。依照《中华人民共和国民法典》以及有关规定，结合甲方具体情况，经甲、乙双方充分协商，达成如下协议，共同遵守。</w:t>
      </w:r>
    </w:p>
    <w:p w14:paraId="5EC30207">
      <w:pPr>
        <w:spacing w:line="578" w:lineRule="exact"/>
        <w:ind w:left="-447" w:leftChars="-203" w:firstLine="600" w:firstLineChars="200"/>
        <w:rPr>
          <w:rFonts w:hint="eastAsia" w:ascii="宋体" w:hAnsi="宋体" w:eastAsia="宋体" w:cs="宋体"/>
          <w:bCs/>
          <w:color w:val="000000"/>
          <w:sz w:val="30"/>
          <w:szCs w:val="30"/>
          <w:lang w:eastAsia="zh-CN"/>
        </w:rPr>
      </w:pPr>
      <w:r>
        <w:rPr>
          <w:rFonts w:hint="eastAsia" w:ascii="宋体" w:hAnsi="宋体" w:eastAsia="宋体" w:cs="宋体"/>
          <w:bCs/>
          <w:color w:val="000000"/>
          <w:sz w:val="30"/>
          <w:szCs w:val="30"/>
          <w:lang w:eastAsia="zh-CN"/>
        </w:rPr>
        <w:t>1、合同履行地</w:t>
      </w:r>
    </w:p>
    <w:p w14:paraId="7A31B73B">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bCs/>
          <w:color w:val="000000"/>
          <w:sz w:val="30"/>
          <w:szCs w:val="30"/>
          <w:lang w:eastAsia="zh-CN"/>
        </w:rPr>
        <w:t>合同履行地为XXX单位，乙方应根据甲方要求前往甲方指定地点进行现场调研及评测等工作。</w:t>
      </w:r>
    </w:p>
    <w:p w14:paraId="604F59D4">
      <w:pPr>
        <w:spacing w:line="578" w:lineRule="exact"/>
        <w:ind w:left="-426" w:firstLine="600" w:firstLineChars="200"/>
        <w:rPr>
          <w:rFonts w:hint="eastAsia" w:ascii="宋体" w:hAnsi="宋体" w:eastAsia="宋体" w:cs="宋体"/>
          <w:bCs/>
          <w:color w:val="000000"/>
          <w:sz w:val="30"/>
          <w:szCs w:val="30"/>
          <w:lang w:eastAsia="zh-CN"/>
        </w:rPr>
      </w:pPr>
      <w:r>
        <w:rPr>
          <w:rFonts w:hint="eastAsia" w:ascii="宋体" w:hAnsi="宋体" w:eastAsia="宋体" w:cs="宋体"/>
          <w:sz w:val="30"/>
          <w:szCs w:val="30"/>
          <w:lang w:eastAsia="zh-CN"/>
        </w:rPr>
        <w:t>2、合同履行期限 ：</w:t>
      </w:r>
      <w:r>
        <w:rPr>
          <w:rFonts w:hint="eastAsia" w:ascii="宋体" w:hAnsi="宋体" w:eastAsia="宋体" w:cs="宋体"/>
          <w:bCs/>
          <w:color w:val="000000"/>
          <w:sz w:val="30"/>
          <w:szCs w:val="30"/>
          <w:lang w:eastAsia="zh-CN"/>
        </w:rPr>
        <w:t>为1年，实际期限以乙方完成本合同约定的所有工作内容为止</w:t>
      </w:r>
      <w:r>
        <w:rPr>
          <w:rFonts w:hint="eastAsia" w:ascii="宋体" w:hAnsi="宋体" w:eastAsia="宋体" w:cs="宋体"/>
          <w:color w:val="000000"/>
          <w:sz w:val="30"/>
          <w:szCs w:val="30"/>
          <w:lang w:eastAsia="zh-CN"/>
        </w:rPr>
        <w:t>。</w:t>
      </w:r>
    </w:p>
    <w:p w14:paraId="5F35FC8B">
      <w:pPr>
        <w:spacing w:line="578" w:lineRule="exact"/>
        <w:ind w:left="-426"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3、合同金额及支付方式</w:t>
      </w:r>
    </w:p>
    <w:p w14:paraId="35265B3B">
      <w:pPr>
        <w:spacing w:line="578" w:lineRule="exact"/>
        <w:ind w:left="-447" w:leftChars="-203" w:firstLine="600" w:firstLineChars="200"/>
        <w:rPr>
          <w:rFonts w:hint="eastAsia" w:ascii="宋体" w:hAnsi="宋体" w:eastAsia="宋体" w:cs="宋体"/>
          <w:bCs/>
          <w:color w:val="000000"/>
          <w:sz w:val="30"/>
          <w:szCs w:val="30"/>
          <w:lang w:eastAsia="zh-CN"/>
        </w:rPr>
      </w:pPr>
      <w:r>
        <w:rPr>
          <w:rFonts w:hint="eastAsia" w:ascii="宋体" w:hAnsi="宋体" w:eastAsia="宋体" w:cs="宋体"/>
          <w:bCs/>
          <w:color w:val="000000"/>
          <w:sz w:val="30"/>
          <w:szCs w:val="30"/>
          <w:lang w:eastAsia="zh-CN"/>
        </w:rPr>
        <w:t>3.1甲方与乙方约定本合同服务费用为含税价人民币（以比选价款为限）万元（大写：万元整）。该费用为包干总价，包括但不限于后续服务费、协调、各种会议的会务费用以及咨询、利润、税金、保险等与此有关的一切费用。</w:t>
      </w:r>
    </w:p>
    <w:p w14:paraId="1B86AE24">
      <w:pPr>
        <w:spacing w:line="578" w:lineRule="exact"/>
        <w:ind w:left="-447" w:leftChars="-203" w:firstLine="600" w:firstLineChars="200"/>
        <w:rPr>
          <w:rFonts w:hint="eastAsia" w:ascii="宋体" w:hAnsi="宋体" w:eastAsia="宋体" w:cs="宋体"/>
          <w:bCs/>
          <w:color w:val="000000"/>
          <w:sz w:val="30"/>
          <w:szCs w:val="30"/>
          <w:lang w:eastAsia="zh-CN"/>
        </w:rPr>
      </w:pPr>
      <w:r>
        <w:rPr>
          <w:rFonts w:hint="eastAsia" w:ascii="宋体" w:hAnsi="宋体" w:eastAsia="宋体" w:cs="宋体"/>
          <w:bCs/>
          <w:color w:val="000000"/>
          <w:sz w:val="30"/>
          <w:szCs w:val="30"/>
          <w:lang w:eastAsia="zh-CN"/>
        </w:rPr>
        <w:t>3.2本次采购为软性服务，</w:t>
      </w:r>
      <w:r>
        <w:rPr>
          <w:rFonts w:hint="eastAsia" w:ascii="宋体" w:hAnsi="宋体" w:eastAsia="宋体" w:cs="宋体"/>
          <w:bCs/>
          <w:sz w:val="30"/>
          <w:szCs w:val="30"/>
          <w:lang w:eastAsia="zh-CN"/>
        </w:rPr>
        <w:t>服务目的为取得符合公安局网安部门接收条件的等保测评报告，以实际取得报告为准，</w:t>
      </w:r>
      <w:r>
        <w:rPr>
          <w:rFonts w:hint="eastAsia" w:ascii="宋体" w:hAnsi="宋体" w:eastAsia="宋体" w:cs="宋体"/>
          <w:bCs/>
          <w:color w:val="000000"/>
          <w:sz w:val="30"/>
          <w:szCs w:val="30"/>
          <w:lang w:eastAsia="zh-CN"/>
        </w:rPr>
        <w:t>没有预付款。</w:t>
      </w:r>
    </w:p>
    <w:p w14:paraId="18D36E67">
      <w:pPr>
        <w:spacing w:line="578" w:lineRule="exact"/>
        <w:ind w:left="-447" w:leftChars="-203" w:firstLine="600" w:firstLineChars="200"/>
        <w:rPr>
          <w:rFonts w:hint="eastAsia" w:ascii="宋体" w:hAnsi="宋体" w:eastAsia="宋体" w:cs="宋体"/>
          <w:bCs/>
          <w:color w:val="000000"/>
          <w:sz w:val="30"/>
          <w:szCs w:val="30"/>
          <w:lang w:eastAsia="zh-CN"/>
        </w:rPr>
      </w:pPr>
      <w:r>
        <w:rPr>
          <w:rFonts w:hint="eastAsia" w:ascii="宋体" w:hAnsi="宋体" w:eastAsia="宋体" w:cs="宋体"/>
          <w:bCs/>
          <w:color w:val="000000"/>
          <w:sz w:val="30"/>
          <w:szCs w:val="30"/>
          <w:lang w:eastAsia="zh-CN"/>
        </w:rPr>
        <w:t>3.3.甲方在收到乙方出具的《信息系统安全等级保护测评报告》后五个工作日内，支付全额合同款，人民币：（以合同价款为限） 元。</w:t>
      </w:r>
    </w:p>
    <w:p w14:paraId="023F184C">
      <w:pPr>
        <w:spacing w:line="578" w:lineRule="exact"/>
        <w:ind w:left="-447" w:leftChars="-203" w:firstLine="600" w:firstLineChars="200"/>
        <w:rPr>
          <w:rFonts w:hint="eastAsia" w:ascii="宋体" w:hAnsi="宋体" w:eastAsia="宋体" w:cs="宋体"/>
          <w:bCs/>
          <w:color w:val="000000"/>
          <w:sz w:val="30"/>
          <w:szCs w:val="30"/>
          <w:lang w:eastAsia="zh-CN"/>
        </w:rPr>
      </w:pPr>
      <w:r>
        <w:rPr>
          <w:rFonts w:hint="eastAsia" w:ascii="宋体" w:hAnsi="宋体" w:eastAsia="宋体" w:cs="宋体"/>
          <w:bCs/>
          <w:color w:val="000000"/>
          <w:sz w:val="30"/>
          <w:szCs w:val="30"/>
          <w:lang w:eastAsia="zh-CN"/>
        </w:rPr>
        <w:t>3.3付款要求：乙方按照本合同约定的期限及要求完成相应的工作并经甲方书面确认，且乙方应在甲方付款前按照甲方要求提供付款申请单、合法等额的增值税专用发票等文件，否则甲方有权顺延付款时间。</w:t>
      </w:r>
    </w:p>
    <w:p w14:paraId="3BB0C217">
      <w:pPr>
        <w:spacing w:line="578" w:lineRule="exact"/>
        <w:ind w:left="-447" w:leftChars="-203" w:firstLine="600" w:firstLineChars="200"/>
        <w:rPr>
          <w:rFonts w:hint="eastAsia" w:ascii="宋体" w:hAnsi="宋体" w:eastAsia="宋体" w:cs="宋体"/>
          <w:bCs/>
          <w:color w:val="000000"/>
          <w:sz w:val="30"/>
          <w:szCs w:val="30"/>
          <w:lang w:eastAsia="zh-CN"/>
        </w:rPr>
      </w:pPr>
      <w:r>
        <w:rPr>
          <w:rFonts w:hint="eastAsia" w:ascii="宋体" w:hAnsi="宋体" w:eastAsia="宋体" w:cs="宋体"/>
          <w:bCs/>
          <w:color w:val="000000"/>
          <w:sz w:val="30"/>
          <w:szCs w:val="30"/>
          <w:lang w:eastAsia="zh-CN"/>
        </w:rPr>
        <w:t>3.4乙方收款账户信息：</w:t>
      </w:r>
    </w:p>
    <w:p w14:paraId="0712B258">
      <w:pPr>
        <w:spacing w:line="578" w:lineRule="exact"/>
        <w:ind w:left="-426"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4、本项目实施范围</w:t>
      </w:r>
    </w:p>
    <w:p w14:paraId="7350801B">
      <w:pPr>
        <w:spacing w:line="578" w:lineRule="exact"/>
        <w:ind w:left="-447" w:leftChars="-203" w:firstLine="600" w:firstLineChars="200"/>
        <w:rPr>
          <w:rFonts w:hint="eastAsia" w:ascii="宋体" w:hAnsi="宋体" w:eastAsia="宋体" w:cs="宋体"/>
          <w:b/>
          <w:bCs/>
          <w:color w:val="000000"/>
          <w:sz w:val="30"/>
          <w:szCs w:val="30"/>
          <w:lang w:eastAsia="zh-CN"/>
        </w:rPr>
      </w:pPr>
      <w:r>
        <w:rPr>
          <w:rFonts w:hint="eastAsia" w:ascii="宋体" w:hAnsi="宋体" w:eastAsia="宋体" w:cs="宋体"/>
          <w:bCs/>
          <w:color w:val="000000"/>
          <w:sz w:val="30"/>
          <w:szCs w:val="30"/>
          <w:lang w:eastAsia="zh-CN"/>
        </w:rPr>
        <w:t>本项目实施范围为XXX单位。</w:t>
      </w:r>
    </w:p>
    <w:p w14:paraId="724F771A">
      <w:pPr>
        <w:spacing w:line="578" w:lineRule="exact"/>
        <w:ind w:left="-426"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5、乙方工作安排</w:t>
      </w:r>
    </w:p>
    <w:p w14:paraId="6D9924D7">
      <w:pPr>
        <w:spacing w:line="578" w:lineRule="exact"/>
        <w:ind w:firstLine="600" w:firstLineChars="200"/>
        <w:rPr>
          <w:rFonts w:hint="eastAsia" w:ascii="宋体" w:hAnsi="宋体" w:eastAsia="宋体" w:cs="宋体"/>
          <w:b/>
          <w:bCs/>
          <w:color w:val="000000"/>
          <w:sz w:val="30"/>
          <w:szCs w:val="30"/>
          <w:lang w:eastAsia="zh-CN"/>
        </w:rPr>
      </w:pPr>
      <w:r>
        <w:rPr>
          <w:rFonts w:hint="eastAsia" w:ascii="宋体" w:hAnsi="宋体" w:eastAsia="宋体" w:cs="宋体"/>
          <w:bCs/>
          <w:color w:val="000000"/>
          <w:sz w:val="30"/>
          <w:szCs w:val="30"/>
          <w:lang w:eastAsia="zh-CN"/>
        </w:rPr>
        <w:t>乙方应在合同约定期限内完成所有工作任务；本项目具体时间进度计划由乙方在签订本合同之日起</w:t>
      </w:r>
      <w:r>
        <w:rPr>
          <w:rFonts w:hint="eastAsia" w:ascii="宋体" w:hAnsi="宋体" w:eastAsia="宋体" w:cs="宋体"/>
          <w:b/>
          <w:bCs/>
          <w:color w:val="000000"/>
          <w:sz w:val="30"/>
          <w:szCs w:val="30"/>
          <w:u w:val="single"/>
          <w:lang w:eastAsia="zh-CN"/>
        </w:rPr>
        <w:t>7</w:t>
      </w:r>
      <w:r>
        <w:rPr>
          <w:rFonts w:hint="eastAsia" w:ascii="宋体" w:hAnsi="宋体" w:eastAsia="宋体" w:cs="宋体"/>
          <w:bCs/>
          <w:color w:val="000000"/>
          <w:sz w:val="30"/>
          <w:szCs w:val="30"/>
          <w:lang w:eastAsia="zh-CN"/>
        </w:rPr>
        <w:t>日内书面向甲方提出，经甲方确认后实施。</w:t>
      </w:r>
    </w:p>
    <w:p w14:paraId="27274AD0">
      <w:pPr>
        <w:spacing w:line="578" w:lineRule="exact"/>
        <w:ind w:left="-426"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6、乙方的主要工作内容</w:t>
      </w:r>
    </w:p>
    <w:p w14:paraId="296DC709">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6.1测评准备活动</w:t>
      </w:r>
    </w:p>
    <w:p w14:paraId="737963F5">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乙方提供项目计划书、调查表格、现场测评授权书、文档交接单、会议记录表单等相关文档。等级测评项目确定后，双方成立测评项目组，双方协同梳理信息系统基本要素，乙方完成单位信息系统基本要素和定级情况。</w:t>
      </w:r>
    </w:p>
    <w:p w14:paraId="12FC96FB">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6.2方案编制活动</w:t>
      </w:r>
    </w:p>
    <w:p w14:paraId="7F38E117">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在方案编制活动阶段，乙方提供测评方案，测评方案应包括但不限于测评对象确定、测评指标确定、测试工具接入点确定、测评内容确定等。</w:t>
      </w:r>
    </w:p>
    <w:p w14:paraId="44201B41">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在获取单位信息系统基本要素和定级情况后，乙方应明确项目内容、实施安排、人员配备、配合内容、注意事项、材料准备、测评指导书等内容完成测评方案编制，并与业主方确认测评方案和测评时间安排，确认正式现场测评步骤。</w:t>
      </w:r>
    </w:p>
    <w:p w14:paraId="1EC255AC">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6.3现场测评活动</w:t>
      </w:r>
    </w:p>
    <w:p w14:paraId="205D5EC9">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在现场测评活动阶段，为顺利完成测评任务，乙方应提供现场测评授权书、测评指导书、测评结果记录表格，并详细、准确、规范的记录测评证据，并保留电子证据，以便为后期的结果分析和报告编制准备充足的资料。</w:t>
      </w:r>
    </w:p>
    <w:p w14:paraId="3909FA72">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通过项目启动会议，乙方与业主方准备相关材料、工具等，乙方进入信息系统现场进行信息系统调查；根据各信息系统现场调查的结果，分别对各信息系统的物理、主机、网络、应用、数据、管理等方面进行安全测评，并且通过技术手段对信息系统测评对象实施安全测试和扫描，获取信息系统最真实的数据。</w:t>
      </w:r>
    </w:p>
    <w:p w14:paraId="4ED9AE72">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6.4分析与报告编制活动</w:t>
      </w:r>
    </w:p>
    <w:p w14:paraId="10062CC0">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分析与报告编制活动中，应通过单项测评结果判定、单元测评结果判定、整体测评、风险分析、等级测评结论等几项内容来编制测评报告。</w:t>
      </w:r>
    </w:p>
    <w:p w14:paraId="57EF735A">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根据现场测评实施获取的材料、信息、记录等进行统一汇总，分析得到单项测评结果，根据得到的单项测评结果计算得到单元测评结果。在单元测评的基础上，进一步分析信息系统已有安全措施的整体相关性，对信息系统实施整体测评，主要包括安全控制点间、层面间和区域间相互作用的安全测评，并且结合标准和行业特殊需求合理分析相关数据形成最终的等级测评结论，出具《等级保护测评报告》。</w:t>
      </w:r>
    </w:p>
    <w:p w14:paraId="182926FA">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6.5测评内容</w:t>
      </w:r>
    </w:p>
    <w:p w14:paraId="7DC91225">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 xml:space="preserve">网络安全等级保护测评内容依据国家等保2.0相关标准实施。 </w:t>
      </w:r>
    </w:p>
    <w:p w14:paraId="25CA00AA">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6.6工作成果</w:t>
      </w:r>
    </w:p>
    <w:p w14:paraId="518850E6">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根据工作内容，最终提交《等级保护测评报告》。</w:t>
      </w:r>
    </w:p>
    <w:p w14:paraId="75946AE8">
      <w:pPr>
        <w:spacing w:line="578" w:lineRule="exact"/>
        <w:ind w:left="-447" w:leftChars="-203" w:firstLine="600" w:firstLineChars="200"/>
        <w:rPr>
          <w:rFonts w:hint="eastAsia" w:ascii="宋体" w:hAnsi="宋体" w:eastAsia="宋体" w:cs="宋体"/>
          <w:b/>
          <w:bCs/>
          <w:color w:val="000000"/>
          <w:sz w:val="30"/>
          <w:szCs w:val="30"/>
          <w:lang w:eastAsia="zh-CN"/>
        </w:rPr>
      </w:pPr>
      <w:r>
        <w:rPr>
          <w:rFonts w:hint="eastAsia" w:ascii="宋体" w:hAnsi="宋体" w:eastAsia="宋体" w:cs="宋体"/>
          <w:color w:val="000000"/>
          <w:sz w:val="30"/>
          <w:szCs w:val="30"/>
          <w:lang w:eastAsia="zh-CN"/>
        </w:rPr>
        <w:t>6.7甲方要求与本项目有关的其他工作。</w:t>
      </w:r>
    </w:p>
    <w:p w14:paraId="59D640F0">
      <w:pPr>
        <w:spacing w:line="578" w:lineRule="exact"/>
        <w:ind w:left="-426"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7、违约责任</w:t>
      </w:r>
    </w:p>
    <w:p w14:paraId="0B861E5E">
      <w:pPr>
        <w:spacing w:line="578" w:lineRule="exact"/>
        <w:ind w:left="-447" w:leftChars="-203" w:firstLine="594" w:firstLineChars="198"/>
        <w:rPr>
          <w:rFonts w:hint="eastAsia" w:ascii="宋体" w:hAnsi="宋体" w:eastAsia="宋体" w:cs="宋体"/>
          <w:b/>
          <w:bCs/>
          <w:color w:val="000000"/>
          <w:sz w:val="30"/>
          <w:szCs w:val="30"/>
          <w:lang w:eastAsia="zh-CN"/>
        </w:rPr>
      </w:pPr>
      <w:r>
        <w:rPr>
          <w:rFonts w:hint="eastAsia" w:ascii="宋体" w:hAnsi="宋体" w:eastAsia="宋体" w:cs="宋体"/>
          <w:color w:val="000000"/>
          <w:sz w:val="30"/>
          <w:szCs w:val="30"/>
          <w:lang w:eastAsia="zh-CN"/>
        </w:rPr>
        <w:t>7.1 乙方因自身原因未按本合同约定完成相应工作的，每逾期一日承担本合同总价千分之一的违约金。逾期超过15日的，甲方有权解除本合同，乙方应当承担本合同总价10%的违约金，并承担由此给甲方造成的全部损失。</w:t>
      </w:r>
    </w:p>
    <w:p w14:paraId="3347B432">
      <w:pPr>
        <w:spacing w:line="578" w:lineRule="exact"/>
        <w:ind w:left="-447" w:leftChars="-203" w:firstLine="594" w:firstLineChars="198"/>
        <w:rPr>
          <w:rFonts w:hint="eastAsia" w:ascii="宋体" w:hAnsi="宋体" w:eastAsia="宋体" w:cs="宋体"/>
          <w:b/>
          <w:bCs/>
          <w:color w:val="000000"/>
          <w:sz w:val="30"/>
          <w:szCs w:val="30"/>
          <w:lang w:eastAsia="zh-CN"/>
        </w:rPr>
      </w:pPr>
      <w:r>
        <w:rPr>
          <w:rFonts w:hint="eastAsia" w:ascii="宋体" w:hAnsi="宋体" w:eastAsia="宋体" w:cs="宋体"/>
          <w:color w:val="000000"/>
          <w:sz w:val="30"/>
          <w:szCs w:val="30"/>
          <w:lang w:eastAsia="zh-CN"/>
        </w:rPr>
        <w:t>7.2乙方违反比选文件、比选申请文件以及本合同其他约定的，经甲方要求后不予纠正的，甲方有权解除本合同，乙方应当承担本合同总价20%的违约金，并承担由此给甲方造成的全部损失。</w:t>
      </w:r>
    </w:p>
    <w:p w14:paraId="60D8B6E8">
      <w:pPr>
        <w:spacing w:line="578" w:lineRule="exact"/>
        <w:ind w:left="-447" w:leftChars="-203" w:firstLine="594" w:firstLineChars="198"/>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7.3乙方委派的工作人员或提供的工作成果不满足甲方要求，经过整改或更换工作人员后仍然不能满足甲方要求，甲方有权解除本合同，乙方应当承担本合同总价10%的违约金，并赔偿由此给甲方造成的全部损失。</w:t>
      </w:r>
    </w:p>
    <w:p w14:paraId="74EDCCD4">
      <w:pPr>
        <w:spacing w:line="578" w:lineRule="exact"/>
        <w:ind w:left="-447" w:leftChars="-203" w:firstLine="594" w:firstLineChars="198"/>
        <w:rPr>
          <w:rFonts w:hint="eastAsia" w:ascii="宋体" w:hAnsi="宋体" w:eastAsia="宋体" w:cs="宋体"/>
          <w:b/>
          <w:bCs/>
          <w:color w:val="000000"/>
          <w:sz w:val="30"/>
          <w:szCs w:val="30"/>
          <w:lang w:eastAsia="zh-CN"/>
        </w:rPr>
      </w:pPr>
      <w:r>
        <w:rPr>
          <w:rFonts w:hint="eastAsia" w:ascii="宋体" w:hAnsi="宋体" w:eastAsia="宋体" w:cs="宋体"/>
          <w:color w:val="000000"/>
          <w:sz w:val="30"/>
          <w:szCs w:val="30"/>
          <w:lang w:eastAsia="zh-CN"/>
        </w:rPr>
        <w:t>7.4 乙方不得将本项目转包或分包，否则，甲方有权解除本合同，乙方应当退还甲方已支付的全部费用，并向甲方支付合同总价款20%的违约金。</w:t>
      </w:r>
    </w:p>
    <w:p w14:paraId="61D7C618">
      <w:pPr>
        <w:spacing w:line="578" w:lineRule="exact"/>
        <w:ind w:left="-447" w:leftChars="-203" w:firstLine="594" w:firstLineChars="198"/>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7.5因乙方违约给甲方造成的损失包括但不限于：直接经济损失，甲方重新委托第三方提供服务而支付的相关费用，甲方为维护自身权益产生的律师费、差旅费、诉讼费等。</w:t>
      </w:r>
    </w:p>
    <w:p w14:paraId="2DD761E8">
      <w:pPr>
        <w:spacing w:line="578" w:lineRule="exact"/>
        <w:ind w:left="-426"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8、保密责任</w:t>
      </w:r>
    </w:p>
    <w:p w14:paraId="3AD3DD4B">
      <w:pPr>
        <w:spacing w:line="578" w:lineRule="exact"/>
        <w:ind w:left="-426" w:firstLine="600" w:firstLineChars="200"/>
        <w:rPr>
          <w:rFonts w:hint="eastAsia" w:ascii="宋体" w:hAnsi="宋体" w:eastAsia="宋体" w:cs="宋体"/>
          <w:b/>
          <w:bCs/>
          <w:color w:val="000000"/>
          <w:sz w:val="30"/>
          <w:szCs w:val="30"/>
          <w:lang w:eastAsia="zh-CN"/>
        </w:rPr>
      </w:pPr>
      <w:r>
        <w:rPr>
          <w:rFonts w:hint="eastAsia" w:ascii="宋体" w:hAnsi="宋体" w:eastAsia="宋体" w:cs="宋体"/>
          <w:color w:val="000000"/>
          <w:sz w:val="30"/>
          <w:szCs w:val="30"/>
          <w:lang w:eastAsia="zh-CN"/>
        </w:rPr>
        <w:t>乙方应保护甲方的商业机密，不得向任意第三方透露相关资料以及提供、出售相关机密，否则视为乙方违约，应由乙方按合同总价的20%赔偿甲方，退还甲方此前所支付的全部费用，并赔偿甲方全部损失。</w:t>
      </w:r>
    </w:p>
    <w:p w14:paraId="6CDD622E">
      <w:pPr>
        <w:spacing w:line="578" w:lineRule="exact"/>
        <w:ind w:left="-426"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9、免责条款</w:t>
      </w:r>
    </w:p>
    <w:p w14:paraId="040C7A0C">
      <w:pPr>
        <w:spacing w:line="578" w:lineRule="exact"/>
        <w:ind w:left="-426" w:firstLine="492"/>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在本合同有效期内，因不可抗力或者政府的重大政策调整而造成甲、乙方不能履行合同约定的责任和义务时，不应视作违约。</w:t>
      </w:r>
    </w:p>
    <w:p w14:paraId="6DB2D13C">
      <w:pPr>
        <w:spacing w:line="578" w:lineRule="exact"/>
        <w:ind w:left="-426" w:firstLine="492"/>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删除本句，或改为：“在本合同有效期内，因乙方服务质量不能满足甲方需求或者未按本合同约定完成相应工作的，甲方有权依据本合同第七条违约责任条款要求乙方承担相应违约责任，包括但不限于要求乙方限期整改、解除本合同并主张违约金及损失赔偿。”</w:t>
      </w:r>
    </w:p>
    <w:p w14:paraId="0011D174">
      <w:pPr>
        <w:spacing w:line="578" w:lineRule="exact"/>
        <w:ind w:left="-426" w:firstLine="492"/>
        <w:rPr>
          <w:rFonts w:hint="eastAsia" w:ascii="宋体" w:hAnsi="宋体" w:eastAsia="宋体" w:cs="宋体"/>
          <w:b/>
          <w:bCs/>
          <w:color w:val="000000"/>
          <w:sz w:val="30"/>
          <w:szCs w:val="30"/>
          <w:lang w:eastAsia="zh-CN"/>
        </w:rPr>
      </w:pPr>
      <w:r>
        <w:rPr>
          <w:rFonts w:hint="eastAsia" w:ascii="宋体" w:hAnsi="宋体" w:eastAsia="宋体" w:cs="宋体"/>
          <w:color w:val="000000"/>
          <w:sz w:val="30"/>
          <w:szCs w:val="30"/>
          <w:lang w:eastAsia="zh-CN"/>
        </w:rPr>
        <w:t>乙方应自行承担其工作人员在履行职务过程中的人身、财产安全风险，若其工作人员在履职中造成他人人身、财产损害的，由乙方承担责任。</w:t>
      </w:r>
    </w:p>
    <w:p w14:paraId="469CFCEC">
      <w:pPr>
        <w:spacing w:line="578" w:lineRule="exact"/>
        <w:ind w:left="-426"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10、知识产权</w:t>
      </w:r>
    </w:p>
    <w:p w14:paraId="0F9FC2E7">
      <w:pPr>
        <w:spacing w:line="578" w:lineRule="exact"/>
        <w:ind w:left="-426" w:firstLine="600" w:firstLineChars="200"/>
        <w:rPr>
          <w:rFonts w:hint="eastAsia" w:ascii="宋体" w:hAnsi="宋体" w:eastAsia="宋体" w:cs="宋体"/>
          <w:b/>
          <w:bCs/>
          <w:color w:val="000000"/>
          <w:sz w:val="30"/>
          <w:szCs w:val="30"/>
          <w:lang w:eastAsia="zh-CN"/>
        </w:rPr>
      </w:pPr>
      <w:r>
        <w:rPr>
          <w:rFonts w:hint="eastAsia" w:ascii="宋体" w:hAnsi="宋体" w:eastAsia="宋体" w:cs="宋体"/>
          <w:color w:val="000000"/>
          <w:sz w:val="30"/>
          <w:szCs w:val="30"/>
          <w:lang w:eastAsia="zh-CN"/>
        </w:rPr>
        <w:t>10.1乙方应保证在本项目使用的任何产品、服务（包括部分使用）与文件时，不会产生因第三方提出侵犯其著作权、专利权、商标权或其它知识产权而引起的法律和经济纠纷，如因著作权、专利权、商标权或其它知识产权而引起法律和经济纠纷，由乙方承担所有责任。</w:t>
      </w:r>
    </w:p>
    <w:p w14:paraId="7F04DEDF">
      <w:pPr>
        <w:spacing w:line="578" w:lineRule="exact"/>
        <w:ind w:left="-426" w:firstLine="600" w:firstLineChars="200"/>
        <w:rPr>
          <w:rFonts w:hint="eastAsia" w:ascii="宋体" w:hAnsi="宋体" w:eastAsia="宋体" w:cs="宋体"/>
          <w:b/>
          <w:bCs/>
          <w:color w:val="000000"/>
          <w:sz w:val="30"/>
          <w:szCs w:val="30"/>
          <w:lang w:eastAsia="zh-CN"/>
        </w:rPr>
      </w:pPr>
      <w:r>
        <w:rPr>
          <w:rFonts w:hint="eastAsia" w:ascii="宋体" w:hAnsi="宋体" w:eastAsia="宋体" w:cs="宋体"/>
          <w:color w:val="000000"/>
          <w:sz w:val="30"/>
          <w:szCs w:val="30"/>
          <w:lang w:eastAsia="zh-CN"/>
        </w:rPr>
        <w:t>10.2本项目实施过程中产生的知识成果及知识产权归甲方所有。</w:t>
      </w:r>
    </w:p>
    <w:p w14:paraId="78E711BC">
      <w:pPr>
        <w:spacing w:line="578" w:lineRule="exact"/>
        <w:ind w:left="-426" w:firstLine="600" w:firstLineChars="200"/>
        <w:rPr>
          <w:rFonts w:hint="eastAsia" w:ascii="宋体" w:hAnsi="宋体" w:eastAsia="宋体" w:cs="宋体"/>
          <w:b/>
          <w:bCs/>
          <w:color w:val="000000"/>
          <w:sz w:val="30"/>
          <w:szCs w:val="30"/>
          <w:lang w:eastAsia="zh-CN"/>
        </w:rPr>
      </w:pPr>
      <w:r>
        <w:rPr>
          <w:rFonts w:hint="eastAsia" w:ascii="宋体" w:hAnsi="宋体" w:eastAsia="宋体" w:cs="宋体"/>
          <w:color w:val="000000"/>
          <w:sz w:val="30"/>
          <w:szCs w:val="30"/>
          <w:lang w:eastAsia="zh-CN"/>
        </w:rPr>
        <w:t>10.3 如采用乙方所不拥有的知识产权，本合同服务费用应包含合法获取该知识产权的相关费用，甲方不额外支付任何费用。</w:t>
      </w:r>
    </w:p>
    <w:p w14:paraId="53A05BE5">
      <w:pPr>
        <w:spacing w:line="578" w:lineRule="exact"/>
        <w:ind w:left="-426"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11、合同之变更、解除事宜</w:t>
      </w:r>
    </w:p>
    <w:p w14:paraId="49F2511C">
      <w:pPr>
        <w:spacing w:line="578" w:lineRule="exact"/>
        <w:ind w:left="-426" w:firstLine="600" w:firstLineChars="200"/>
        <w:rPr>
          <w:rFonts w:hint="eastAsia" w:ascii="宋体" w:hAnsi="宋体" w:eastAsia="宋体" w:cs="宋体"/>
          <w:b/>
          <w:bCs/>
          <w:color w:val="000000"/>
          <w:sz w:val="30"/>
          <w:szCs w:val="30"/>
          <w:lang w:eastAsia="zh-CN"/>
        </w:rPr>
      </w:pPr>
      <w:r>
        <w:rPr>
          <w:rFonts w:hint="eastAsia" w:ascii="宋体" w:hAnsi="宋体" w:eastAsia="宋体" w:cs="宋体"/>
          <w:color w:val="000000"/>
          <w:sz w:val="30"/>
          <w:szCs w:val="30"/>
          <w:lang w:eastAsia="zh-CN"/>
        </w:rPr>
        <w:t>11.1双方均应履行本合同的全部条款，对本合同任何条款、内容之修改、变更和补充，须由甲、乙方双方共同订立书面(补充)协议方生效。</w:t>
      </w:r>
    </w:p>
    <w:p w14:paraId="701E6EBE">
      <w:pPr>
        <w:spacing w:line="578" w:lineRule="exact"/>
        <w:ind w:left="-426" w:firstLine="600" w:firstLineChars="200"/>
        <w:rPr>
          <w:rFonts w:hint="eastAsia" w:ascii="宋体" w:hAnsi="宋体" w:eastAsia="宋体" w:cs="宋体"/>
          <w:b/>
          <w:bCs/>
          <w:color w:val="000000"/>
          <w:sz w:val="30"/>
          <w:szCs w:val="30"/>
          <w:lang w:eastAsia="zh-CN"/>
        </w:rPr>
      </w:pPr>
      <w:r>
        <w:rPr>
          <w:rFonts w:hint="eastAsia" w:ascii="宋体" w:hAnsi="宋体" w:eastAsia="宋体" w:cs="宋体"/>
          <w:color w:val="000000"/>
          <w:sz w:val="30"/>
          <w:szCs w:val="30"/>
          <w:lang w:eastAsia="zh-CN"/>
        </w:rPr>
        <w:t>11.2甲、乙双方经协商一致，可以解除本合同。</w:t>
      </w:r>
    </w:p>
    <w:p w14:paraId="5A8B6B7A">
      <w:pPr>
        <w:spacing w:line="578" w:lineRule="exact"/>
        <w:ind w:left="-426"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12、争议的解决</w:t>
      </w:r>
    </w:p>
    <w:p w14:paraId="31A71C49">
      <w:pPr>
        <w:spacing w:line="578" w:lineRule="exact"/>
        <w:ind w:left="-426" w:firstLine="600" w:firstLineChars="200"/>
        <w:rPr>
          <w:rFonts w:hint="eastAsia" w:ascii="宋体" w:hAnsi="宋体" w:eastAsia="宋体" w:cs="宋体"/>
          <w:bCs/>
          <w:color w:val="000000"/>
          <w:sz w:val="30"/>
          <w:szCs w:val="30"/>
          <w:lang w:eastAsia="zh-CN"/>
        </w:rPr>
      </w:pPr>
      <w:r>
        <w:rPr>
          <w:rFonts w:hint="eastAsia" w:ascii="宋体" w:hAnsi="宋体" w:eastAsia="宋体" w:cs="宋体"/>
          <w:color w:val="000000"/>
          <w:sz w:val="30"/>
          <w:szCs w:val="30"/>
          <w:lang w:eastAsia="zh-CN"/>
        </w:rPr>
        <w:t>本合同发生争议，由甲、乙双方协商解决，协商不成的，应向甲方</w:t>
      </w:r>
      <w:bookmarkStart w:id="23" w:name="_GoBack"/>
      <w:bookmarkEnd w:id="23"/>
      <w:r>
        <w:rPr>
          <w:rFonts w:hint="eastAsia" w:ascii="宋体" w:hAnsi="宋体" w:eastAsia="宋体" w:cs="宋体"/>
          <w:color w:val="000000"/>
          <w:sz w:val="30"/>
          <w:szCs w:val="30"/>
          <w:lang w:eastAsia="zh-CN"/>
        </w:rPr>
        <w:t>住所地有管辖权的人民法院提起诉讼。</w:t>
      </w:r>
    </w:p>
    <w:p w14:paraId="72F4E4BF">
      <w:pPr>
        <w:spacing w:line="578" w:lineRule="exact"/>
        <w:ind w:left="-426"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13、合同的生效</w:t>
      </w:r>
    </w:p>
    <w:p w14:paraId="37F8777C">
      <w:pPr>
        <w:spacing w:line="578" w:lineRule="exact"/>
        <w:ind w:left="-426" w:firstLine="600" w:firstLineChars="200"/>
        <w:rPr>
          <w:rFonts w:hint="eastAsia" w:ascii="宋体" w:hAnsi="宋体" w:eastAsia="宋体" w:cs="宋体"/>
          <w:b/>
          <w:bCs/>
          <w:color w:val="000000"/>
          <w:sz w:val="30"/>
          <w:szCs w:val="30"/>
          <w:lang w:eastAsia="zh-CN"/>
        </w:rPr>
      </w:pPr>
      <w:r>
        <w:rPr>
          <w:rFonts w:hint="eastAsia" w:ascii="宋体" w:hAnsi="宋体" w:eastAsia="宋体" w:cs="宋体"/>
          <w:color w:val="000000"/>
          <w:sz w:val="30"/>
          <w:szCs w:val="30"/>
          <w:lang w:eastAsia="zh-CN"/>
        </w:rPr>
        <w:t>本合同一式</w:t>
      </w:r>
      <w:r>
        <w:rPr>
          <w:rFonts w:hint="eastAsia" w:ascii="宋体" w:hAnsi="宋体" w:eastAsia="宋体" w:cs="宋体"/>
          <w:color w:val="000000"/>
          <w:sz w:val="30"/>
          <w:szCs w:val="30"/>
          <w:u w:val="single"/>
          <w:lang w:eastAsia="zh-CN"/>
        </w:rPr>
        <w:t>陆</w:t>
      </w:r>
      <w:r>
        <w:rPr>
          <w:rFonts w:hint="eastAsia" w:ascii="宋体" w:hAnsi="宋体" w:eastAsia="宋体" w:cs="宋体"/>
          <w:color w:val="000000"/>
          <w:sz w:val="30"/>
          <w:szCs w:val="30"/>
          <w:lang w:eastAsia="zh-CN"/>
        </w:rPr>
        <w:t>份，甲执</w:t>
      </w:r>
      <w:r>
        <w:rPr>
          <w:rFonts w:hint="eastAsia" w:ascii="宋体" w:hAnsi="宋体" w:eastAsia="宋体" w:cs="宋体"/>
          <w:b/>
          <w:color w:val="000000"/>
          <w:sz w:val="30"/>
          <w:szCs w:val="30"/>
          <w:u w:val="single"/>
          <w:lang w:eastAsia="zh-CN"/>
        </w:rPr>
        <w:t>肆</w:t>
      </w:r>
      <w:r>
        <w:rPr>
          <w:rFonts w:hint="eastAsia" w:ascii="宋体" w:hAnsi="宋体" w:eastAsia="宋体" w:cs="宋体"/>
          <w:color w:val="000000"/>
          <w:sz w:val="30"/>
          <w:szCs w:val="30"/>
          <w:lang w:eastAsia="zh-CN"/>
        </w:rPr>
        <w:t>份，乙执</w:t>
      </w:r>
      <w:r>
        <w:rPr>
          <w:rFonts w:hint="eastAsia" w:ascii="宋体" w:hAnsi="宋体" w:eastAsia="宋体" w:cs="宋体"/>
          <w:b/>
          <w:color w:val="000000"/>
          <w:sz w:val="30"/>
          <w:szCs w:val="30"/>
          <w:u w:val="single"/>
          <w:lang w:eastAsia="zh-CN"/>
        </w:rPr>
        <w:t>贰</w:t>
      </w:r>
      <w:r>
        <w:rPr>
          <w:rFonts w:hint="eastAsia" w:ascii="宋体" w:hAnsi="宋体" w:eastAsia="宋体" w:cs="宋体"/>
          <w:color w:val="000000"/>
          <w:sz w:val="30"/>
          <w:szCs w:val="30"/>
          <w:lang w:eastAsia="zh-CN"/>
        </w:rPr>
        <w:t>份，由甲、乙双方法定代表人或授权代表签字并加盖公章之日起生效，具有同等的法律效力。</w:t>
      </w:r>
    </w:p>
    <w:p w14:paraId="520CB2E0">
      <w:pPr>
        <w:spacing w:line="578" w:lineRule="exact"/>
        <w:ind w:left="-426"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14、合同的附件</w:t>
      </w:r>
    </w:p>
    <w:p w14:paraId="4C372B9E">
      <w:pPr>
        <w:widowControl/>
        <w:spacing w:line="578" w:lineRule="exact"/>
        <w:ind w:firstLine="300" w:firstLineChars="1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14.1  附件：信息安全等级测评服务项目保密协议</w:t>
      </w:r>
    </w:p>
    <w:p w14:paraId="7B9129FB">
      <w:pPr>
        <w:spacing w:line="578" w:lineRule="exact"/>
        <w:ind w:left="-426"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14.2附件是本合同的组成部分，与本合同具有同等法律效力。</w:t>
      </w:r>
    </w:p>
    <w:p w14:paraId="0B047D5F">
      <w:pPr>
        <w:spacing w:line="578" w:lineRule="exact"/>
        <w:ind w:left="-426"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15、其它</w:t>
      </w:r>
    </w:p>
    <w:p w14:paraId="464A4A4D">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15.1在合同实施过程中，甲方保留对工作内容（含工作方案）进行优化完善的权利，乙方应予以理解并配合甲方工作，不得索取额外费用。</w:t>
      </w:r>
    </w:p>
    <w:p w14:paraId="2B114CEE">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15.2 合同实施过程中，如遇国家政策调整或颁布实施新的规范、规程、办法，或遇甲方及其上级公司管理办法调整，则按新的政策、规范规程及办法实施。</w:t>
      </w:r>
    </w:p>
    <w:p w14:paraId="51C121F3">
      <w:pPr>
        <w:spacing w:line="578" w:lineRule="exact"/>
        <w:ind w:left="-447" w:leftChars="-203"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 xml:space="preserve">15.3 本合同的其他约定： </w:t>
      </w:r>
    </w:p>
    <w:p w14:paraId="794038CC">
      <w:pPr>
        <w:spacing w:line="578" w:lineRule="exact"/>
        <w:ind w:left="-426"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16、附则</w:t>
      </w:r>
    </w:p>
    <w:p w14:paraId="2FCFDBED">
      <w:pPr>
        <w:spacing w:line="578" w:lineRule="exact"/>
        <w:ind w:left="-426" w:firstLine="600" w:firstLineChars="200"/>
        <w:rPr>
          <w:rFonts w:hint="eastAsia" w:ascii="宋体" w:hAnsi="宋体" w:eastAsia="宋体" w:cs="宋体"/>
          <w:b/>
          <w:bCs/>
          <w:color w:val="000000"/>
          <w:sz w:val="30"/>
          <w:szCs w:val="30"/>
          <w:lang w:eastAsia="zh-CN"/>
        </w:rPr>
      </w:pPr>
      <w:r>
        <w:rPr>
          <w:rFonts w:hint="eastAsia" w:ascii="宋体" w:hAnsi="宋体" w:eastAsia="宋体" w:cs="宋体"/>
          <w:color w:val="000000"/>
          <w:sz w:val="30"/>
          <w:szCs w:val="30"/>
          <w:lang w:eastAsia="zh-CN"/>
        </w:rPr>
        <w:t>16.1 在打印或填写过程中，甲、乙双方不得更改或删除本合同中的任何条款，否则，守约方有权立即解除本合同，并要求违约方承担由此给守约方造成的全部损失。</w:t>
      </w:r>
    </w:p>
    <w:p w14:paraId="39E80F4F">
      <w:pPr>
        <w:spacing w:line="578" w:lineRule="exact"/>
        <w:ind w:left="-426" w:firstLine="600" w:firstLineChars="200"/>
        <w:rPr>
          <w:rFonts w:hint="eastAsia" w:ascii="宋体" w:hAnsi="宋体" w:eastAsia="宋体" w:cs="宋体"/>
          <w:b/>
          <w:bCs/>
          <w:color w:val="000000"/>
          <w:sz w:val="30"/>
          <w:szCs w:val="30"/>
          <w:lang w:eastAsia="zh-CN"/>
        </w:rPr>
      </w:pPr>
      <w:r>
        <w:rPr>
          <w:rFonts w:hint="eastAsia" w:ascii="宋体" w:hAnsi="宋体" w:eastAsia="宋体" w:cs="宋体"/>
          <w:color w:val="000000"/>
          <w:sz w:val="30"/>
          <w:szCs w:val="30"/>
          <w:lang w:eastAsia="zh-CN"/>
        </w:rPr>
        <w:t>16.2本合同未尽事宜，经甲、乙双方协商一致后，签订补充协议，补充协议经甲、乙双方法定代表人或授权代表签字并加盖公章后与本合同具有同等法律效力。</w:t>
      </w:r>
    </w:p>
    <w:tbl>
      <w:tblPr>
        <w:tblStyle w:val="34"/>
        <w:tblW w:w="0" w:type="auto"/>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4644"/>
        <w:gridCol w:w="13"/>
        <w:gridCol w:w="4657"/>
      </w:tblGrid>
      <w:tr w14:paraId="4AB6C84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cantSplit/>
          <w:trHeight w:val="478" w:hRule="atLeast"/>
          <w:jc w:val="center"/>
        </w:trPr>
        <w:tc>
          <w:tcPr>
            <w:tcW w:w="4644" w:type="dxa"/>
          </w:tcPr>
          <w:p w14:paraId="16A024E4">
            <w:pPr>
              <w:spacing w:line="578" w:lineRule="exact"/>
              <w:rPr>
                <w:rFonts w:hint="eastAsia" w:ascii="宋体" w:hAnsi="宋体" w:eastAsia="宋体" w:cs="宋体"/>
                <w:bCs/>
                <w:color w:val="000000"/>
                <w:sz w:val="30"/>
                <w:szCs w:val="30"/>
                <w:u w:val="single"/>
              </w:rPr>
            </w:pPr>
            <w:r>
              <w:rPr>
                <w:rFonts w:hint="eastAsia" w:ascii="宋体" w:hAnsi="宋体" w:eastAsia="宋体" w:cs="宋体"/>
                <w:bCs/>
                <w:color w:val="000000"/>
                <w:sz w:val="30"/>
                <w:szCs w:val="30"/>
              </w:rPr>
              <w:t>甲方：</w:t>
            </w:r>
          </w:p>
        </w:tc>
        <w:tc>
          <w:tcPr>
            <w:tcW w:w="4670" w:type="dxa"/>
            <w:gridSpan w:val="2"/>
          </w:tcPr>
          <w:p w14:paraId="18B3F47B">
            <w:pPr>
              <w:spacing w:line="578" w:lineRule="exact"/>
              <w:ind w:firstLine="600" w:firstLineChars="200"/>
              <w:rPr>
                <w:rFonts w:hint="eastAsia" w:ascii="宋体" w:hAnsi="宋体" w:eastAsia="宋体" w:cs="宋体"/>
                <w:bCs/>
                <w:color w:val="000000"/>
                <w:sz w:val="30"/>
                <w:szCs w:val="30"/>
                <w:u w:val="single"/>
              </w:rPr>
            </w:pPr>
            <w:r>
              <w:rPr>
                <w:rFonts w:hint="eastAsia" w:ascii="宋体" w:hAnsi="宋体" w:eastAsia="宋体" w:cs="宋体"/>
                <w:bCs/>
                <w:color w:val="000000"/>
                <w:sz w:val="30"/>
                <w:szCs w:val="30"/>
              </w:rPr>
              <w:t>乙方：</w:t>
            </w:r>
          </w:p>
        </w:tc>
      </w:tr>
      <w:tr w14:paraId="4624D65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cantSplit/>
          <w:trHeight w:val="1023" w:hRule="atLeast"/>
          <w:jc w:val="center"/>
        </w:trPr>
        <w:tc>
          <w:tcPr>
            <w:tcW w:w="4644" w:type="dxa"/>
          </w:tcPr>
          <w:p w14:paraId="612D60F2">
            <w:pPr>
              <w:spacing w:line="578" w:lineRule="exact"/>
              <w:rPr>
                <w:rFonts w:hint="eastAsia" w:ascii="宋体" w:hAnsi="宋体" w:eastAsia="宋体" w:cs="宋体"/>
                <w:bCs/>
                <w:color w:val="000000"/>
                <w:sz w:val="30"/>
                <w:szCs w:val="30"/>
                <w:lang w:eastAsia="zh-CN"/>
              </w:rPr>
            </w:pPr>
            <w:r>
              <w:rPr>
                <w:rFonts w:hint="eastAsia" w:ascii="宋体" w:hAnsi="宋体" w:eastAsia="宋体" w:cs="宋体"/>
                <w:bCs/>
                <w:color w:val="000000"/>
                <w:sz w:val="30"/>
                <w:szCs w:val="30"/>
                <w:lang w:eastAsia="zh-CN"/>
              </w:rPr>
              <w:t>法定代表人或授权代表：</w:t>
            </w:r>
          </w:p>
          <w:p w14:paraId="24ECFD01">
            <w:pPr>
              <w:spacing w:line="578" w:lineRule="exact"/>
              <w:ind w:firstLine="1950" w:firstLineChars="650"/>
              <w:rPr>
                <w:rFonts w:hint="eastAsia" w:ascii="宋体" w:hAnsi="宋体" w:eastAsia="宋体" w:cs="宋体"/>
                <w:bCs/>
                <w:color w:val="000000"/>
                <w:sz w:val="30"/>
                <w:szCs w:val="30"/>
              </w:rPr>
            </w:pPr>
            <w:r>
              <w:rPr>
                <w:rFonts w:hint="eastAsia" w:ascii="宋体" w:hAnsi="宋体" w:eastAsia="宋体" w:cs="宋体"/>
                <w:bCs/>
                <w:color w:val="000000"/>
                <w:sz w:val="30"/>
                <w:szCs w:val="30"/>
                <w:u w:val="single"/>
              </w:rPr>
              <w:t>（签字）</w:t>
            </w:r>
          </w:p>
        </w:tc>
        <w:tc>
          <w:tcPr>
            <w:tcW w:w="4670" w:type="dxa"/>
            <w:gridSpan w:val="2"/>
          </w:tcPr>
          <w:p w14:paraId="32B2E814">
            <w:pPr>
              <w:spacing w:line="578" w:lineRule="exact"/>
              <w:rPr>
                <w:rFonts w:hint="eastAsia" w:ascii="宋体" w:hAnsi="宋体" w:eastAsia="宋体" w:cs="宋体"/>
                <w:bCs/>
                <w:color w:val="000000"/>
                <w:sz w:val="30"/>
                <w:szCs w:val="30"/>
                <w:lang w:eastAsia="zh-CN"/>
              </w:rPr>
            </w:pPr>
            <w:r>
              <w:rPr>
                <w:rFonts w:hint="eastAsia" w:ascii="宋体" w:hAnsi="宋体" w:eastAsia="宋体" w:cs="宋体"/>
                <w:bCs/>
                <w:color w:val="000000"/>
                <w:sz w:val="30"/>
                <w:szCs w:val="30"/>
                <w:lang w:eastAsia="zh-CN"/>
              </w:rPr>
              <w:t>法定代表人或授权代表：</w:t>
            </w:r>
          </w:p>
          <w:p w14:paraId="147E2381">
            <w:pPr>
              <w:spacing w:line="578" w:lineRule="exact"/>
              <w:ind w:firstLine="1950" w:firstLineChars="650"/>
              <w:rPr>
                <w:rFonts w:hint="eastAsia" w:ascii="宋体" w:hAnsi="宋体" w:eastAsia="宋体" w:cs="宋体"/>
                <w:bCs/>
                <w:color w:val="000000"/>
                <w:sz w:val="30"/>
                <w:szCs w:val="30"/>
                <w:u w:val="single"/>
              </w:rPr>
            </w:pPr>
            <w:r>
              <w:rPr>
                <w:rFonts w:hint="eastAsia" w:ascii="宋体" w:hAnsi="宋体" w:eastAsia="宋体" w:cs="宋体"/>
                <w:bCs/>
                <w:color w:val="000000"/>
                <w:sz w:val="30"/>
                <w:szCs w:val="30"/>
                <w:u w:val="single"/>
              </w:rPr>
              <w:t>（签字）</w:t>
            </w:r>
          </w:p>
        </w:tc>
      </w:tr>
      <w:tr w14:paraId="279A1E8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cantSplit/>
          <w:trHeight w:val="568" w:hRule="atLeast"/>
          <w:jc w:val="center"/>
        </w:trPr>
        <w:tc>
          <w:tcPr>
            <w:tcW w:w="4657" w:type="dxa"/>
            <w:gridSpan w:val="2"/>
          </w:tcPr>
          <w:p w14:paraId="0E3FB694">
            <w:pPr>
              <w:spacing w:line="578" w:lineRule="exact"/>
              <w:ind w:firstLine="600" w:firstLineChars="200"/>
              <w:rPr>
                <w:rFonts w:hint="eastAsia" w:ascii="宋体" w:hAnsi="宋体" w:eastAsia="宋体" w:cs="宋体"/>
                <w:bCs/>
                <w:color w:val="000000"/>
                <w:sz w:val="30"/>
                <w:szCs w:val="30"/>
              </w:rPr>
            </w:pPr>
            <w:r>
              <w:rPr>
                <w:rFonts w:hint="eastAsia" w:ascii="宋体" w:hAnsi="宋体" w:eastAsia="宋体" w:cs="宋体"/>
                <w:bCs/>
                <w:color w:val="000000"/>
                <w:sz w:val="30"/>
                <w:szCs w:val="30"/>
              </w:rPr>
              <w:t>日期：</w:t>
            </w:r>
            <w:r>
              <w:rPr>
                <w:rFonts w:hint="eastAsia" w:ascii="宋体" w:hAnsi="宋体" w:eastAsia="宋体" w:cs="宋体"/>
                <w:bCs/>
                <w:color w:val="000000"/>
                <w:sz w:val="30"/>
                <w:szCs w:val="30"/>
                <w:lang w:eastAsia="zh-CN"/>
              </w:rPr>
              <w:t xml:space="preserve">  </w:t>
            </w:r>
            <w:r>
              <w:rPr>
                <w:rFonts w:hint="eastAsia" w:ascii="宋体" w:hAnsi="宋体" w:eastAsia="宋体" w:cs="宋体"/>
                <w:bCs/>
                <w:color w:val="000000"/>
                <w:sz w:val="30"/>
                <w:szCs w:val="30"/>
              </w:rPr>
              <w:t>年</w:t>
            </w:r>
            <w:r>
              <w:rPr>
                <w:rFonts w:hint="eastAsia" w:ascii="宋体" w:hAnsi="宋体" w:eastAsia="宋体" w:cs="宋体"/>
                <w:bCs/>
                <w:color w:val="000000"/>
                <w:sz w:val="30"/>
                <w:szCs w:val="30"/>
                <w:lang w:eastAsia="zh-CN"/>
              </w:rPr>
              <w:t xml:space="preserve">  </w:t>
            </w:r>
            <w:r>
              <w:rPr>
                <w:rFonts w:hint="eastAsia" w:ascii="宋体" w:hAnsi="宋体" w:eastAsia="宋体" w:cs="宋体"/>
                <w:bCs/>
                <w:color w:val="000000"/>
                <w:sz w:val="30"/>
                <w:szCs w:val="30"/>
              </w:rPr>
              <w:t>月</w:t>
            </w:r>
            <w:r>
              <w:rPr>
                <w:rFonts w:hint="eastAsia" w:ascii="宋体" w:hAnsi="宋体" w:eastAsia="宋体" w:cs="宋体"/>
                <w:bCs/>
                <w:color w:val="000000"/>
                <w:sz w:val="30"/>
                <w:szCs w:val="30"/>
                <w:lang w:eastAsia="zh-CN"/>
              </w:rPr>
              <w:t xml:space="preserve">  </w:t>
            </w:r>
            <w:r>
              <w:rPr>
                <w:rFonts w:hint="eastAsia" w:ascii="宋体" w:hAnsi="宋体" w:eastAsia="宋体" w:cs="宋体"/>
                <w:bCs/>
                <w:color w:val="000000"/>
                <w:sz w:val="30"/>
                <w:szCs w:val="30"/>
              </w:rPr>
              <w:t>日</w:t>
            </w:r>
          </w:p>
        </w:tc>
        <w:tc>
          <w:tcPr>
            <w:tcW w:w="4657" w:type="dxa"/>
          </w:tcPr>
          <w:p w14:paraId="3D4BFF9E">
            <w:pPr>
              <w:spacing w:line="578" w:lineRule="exact"/>
              <w:ind w:firstLine="600" w:firstLineChars="200"/>
              <w:rPr>
                <w:rFonts w:hint="eastAsia" w:ascii="宋体" w:hAnsi="宋体" w:eastAsia="宋体" w:cs="宋体"/>
                <w:bCs/>
                <w:color w:val="000000"/>
                <w:sz w:val="30"/>
                <w:szCs w:val="30"/>
              </w:rPr>
            </w:pPr>
            <w:r>
              <w:rPr>
                <w:rFonts w:hint="eastAsia" w:ascii="宋体" w:hAnsi="宋体" w:eastAsia="宋体" w:cs="宋体"/>
                <w:bCs/>
                <w:color w:val="000000"/>
                <w:sz w:val="30"/>
                <w:szCs w:val="30"/>
              </w:rPr>
              <w:t>日期：</w:t>
            </w:r>
            <w:r>
              <w:rPr>
                <w:rFonts w:hint="eastAsia" w:ascii="宋体" w:hAnsi="宋体" w:eastAsia="宋体" w:cs="宋体"/>
                <w:bCs/>
                <w:color w:val="000000"/>
                <w:sz w:val="30"/>
                <w:szCs w:val="30"/>
                <w:lang w:eastAsia="zh-CN"/>
              </w:rPr>
              <w:t xml:space="preserve">  </w:t>
            </w:r>
            <w:r>
              <w:rPr>
                <w:rFonts w:hint="eastAsia" w:ascii="宋体" w:hAnsi="宋体" w:eastAsia="宋体" w:cs="宋体"/>
                <w:bCs/>
                <w:color w:val="000000"/>
                <w:sz w:val="30"/>
                <w:szCs w:val="30"/>
              </w:rPr>
              <w:t>年</w:t>
            </w:r>
            <w:r>
              <w:rPr>
                <w:rFonts w:hint="eastAsia" w:ascii="宋体" w:hAnsi="宋体" w:eastAsia="宋体" w:cs="宋体"/>
                <w:bCs/>
                <w:color w:val="000000"/>
                <w:sz w:val="30"/>
                <w:szCs w:val="30"/>
                <w:lang w:eastAsia="zh-CN"/>
              </w:rPr>
              <w:t xml:space="preserve">  </w:t>
            </w:r>
            <w:r>
              <w:rPr>
                <w:rFonts w:hint="eastAsia" w:ascii="宋体" w:hAnsi="宋体" w:eastAsia="宋体" w:cs="宋体"/>
                <w:bCs/>
                <w:color w:val="000000"/>
                <w:sz w:val="30"/>
                <w:szCs w:val="30"/>
              </w:rPr>
              <w:t>月</w:t>
            </w:r>
            <w:r>
              <w:rPr>
                <w:rFonts w:hint="eastAsia" w:ascii="宋体" w:hAnsi="宋体" w:eastAsia="宋体" w:cs="宋体"/>
                <w:bCs/>
                <w:color w:val="000000"/>
                <w:sz w:val="30"/>
                <w:szCs w:val="30"/>
                <w:lang w:eastAsia="zh-CN"/>
              </w:rPr>
              <w:t xml:space="preserve">  </w:t>
            </w:r>
            <w:r>
              <w:rPr>
                <w:rFonts w:hint="eastAsia" w:ascii="宋体" w:hAnsi="宋体" w:eastAsia="宋体" w:cs="宋体"/>
                <w:bCs/>
                <w:color w:val="000000"/>
                <w:sz w:val="30"/>
                <w:szCs w:val="30"/>
              </w:rPr>
              <w:t>日</w:t>
            </w:r>
          </w:p>
        </w:tc>
      </w:tr>
    </w:tbl>
    <w:p w14:paraId="2C0D1E89">
      <w:pPr>
        <w:spacing w:line="578" w:lineRule="exact"/>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附件：</w:t>
      </w:r>
    </w:p>
    <w:p w14:paraId="0293377C">
      <w:pPr>
        <w:widowControl/>
        <w:spacing w:line="578" w:lineRule="exact"/>
        <w:jc w:val="center"/>
        <w:rPr>
          <w:rFonts w:hint="eastAsia" w:ascii="宋体" w:hAnsi="宋体" w:eastAsia="宋体" w:cs="宋体"/>
          <w:b/>
          <w:sz w:val="32"/>
          <w:szCs w:val="32"/>
          <w:lang w:eastAsia="zh-CN"/>
        </w:rPr>
      </w:pPr>
      <w:r>
        <w:rPr>
          <w:rFonts w:hint="eastAsia" w:ascii="宋体" w:hAnsi="宋体" w:eastAsia="宋体" w:cs="宋体"/>
          <w:b/>
          <w:bCs/>
          <w:sz w:val="32"/>
          <w:szCs w:val="32"/>
          <w:lang w:eastAsia="zh-CN"/>
        </w:rPr>
        <w:t>信息</w:t>
      </w:r>
      <w:r>
        <w:rPr>
          <w:rFonts w:hint="eastAsia" w:ascii="宋体" w:hAnsi="宋体" w:eastAsia="宋体" w:cs="宋体"/>
          <w:b/>
          <w:sz w:val="32"/>
          <w:szCs w:val="32"/>
          <w:lang w:eastAsia="zh-CN"/>
        </w:rPr>
        <w:t>安全等级测评服务项目保密协议</w:t>
      </w:r>
    </w:p>
    <w:p w14:paraId="64C432D0">
      <w:pPr>
        <w:spacing w:before="48" w:beforeLines="20" w:line="578" w:lineRule="exact"/>
        <w:rPr>
          <w:rFonts w:hint="eastAsia" w:ascii="宋体" w:hAnsi="宋体" w:eastAsia="宋体" w:cs="宋体"/>
          <w:sz w:val="30"/>
          <w:szCs w:val="30"/>
          <w:u w:val="single"/>
          <w:lang w:eastAsia="zh-CN"/>
        </w:rPr>
      </w:pPr>
      <w:r>
        <w:rPr>
          <w:rFonts w:hint="eastAsia" w:ascii="宋体" w:hAnsi="宋体" w:eastAsia="宋体" w:cs="宋体"/>
          <w:sz w:val="30"/>
          <w:szCs w:val="30"/>
          <w:lang w:eastAsia="zh-CN"/>
        </w:rPr>
        <w:t>甲方：</w:t>
      </w:r>
      <w:r>
        <w:rPr>
          <w:rFonts w:hint="eastAsia" w:ascii="宋体" w:hAnsi="宋体" w:eastAsia="宋体" w:cs="宋体"/>
          <w:sz w:val="30"/>
          <w:szCs w:val="30"/>
          <w:u w:val="single"/>
          <w:lang w:eastAsia="zh-CN"/>
        </w:rPr>
        <w:t xml:space="preserve">                          </w:t>
      </w:r>
    </w:p>
    <w:p w14:paraId="496B5878">
      <w:pPr>
        <w:spacing w:before="48" w:beforeLines="20" w:line="578" w:lineRule="exact"/>
        <w:rPr>
          <w:rFonts w:hint="eastAsia" w:ascii="宋体" w:hAnsi="宋体" w:eastAsia="宋体" w:cs="宋体"/>
          <w:sz w:val="30"/>
          <w:szCs w:val="30"/>
          <w:lang w:eastAsia="zh-CN"/>
        </w:rPr>
      </w:pPr>
      <w:r>
        <w:rPr>
          <w:rFonts w:hint="eastAsia" w:ascii="宋体" w:hAnsi="宋体" w:eastAsia="宋体" w:cs="宋体"/>
          <w:sz w:val="30"/>
          <w:szCs w:val="30"/>
          <w:lang w:eastAsia="zh-CN"/>
        </w:rPr>
        <w:t>乙方：</w:t>
      </w:r>
      <w:r>
        <w:rPr>
          <w:rFonts w:hint="eastAsia" w:ascii="宋体" w:hAnsi="宋体" w:eastAsia="宋体" w:cs="宋体"/>
          <w:sz w:val="30"/>
          <w:szCs w:val="30"/>
          <w:u w:val="single"/>
          <w:lang w:eastAsia="zh-CN"/>
        </w:rPr>
        <w:t xml:space="preserve">                          </w:t>
      </w:r>
    </w:p>
    <w:p w14:paraId="362DD84C">
      <w:pPr>
        <w:spacing w:line="578" w:lineRule="exact"/>
        <w:ind w:firstLine="420"/>
        <w:rPr>
          <w:rFonts w:hint="eastAsia" w:ascii="宋体" w:hAnsi="宋体" w:eastAsia="宋体" w:cs="宋体"/>
          <w:sz w:val="30"/>
          <w:szCs w:val="30"/>
          <w:lang w:eastAsia="zh-CN"/>
        </w:rPr>
      </w:pPr>
      <w:r>
        <w:rPr>
          <w:rFonts w:hint="eastAsia" w:ascii="宋体" w:hAnsi="宋体" w:eastAsia="宋体" w:cs="宋体"/>
          <w:sz w:val="30"/>
          <w:szCs w:val="30"/>
          <w:lang w:eastAsia="zh-CN"/>
        </w:rPr>
        <w:t>鉴于乙方对甲方进行安全等级测评，为保护甲方的系统秘密，乙方的技术秘密，根据国家法律、法规的有关规定，在友好协商的基础上，双方签订如下保密协议：</w:t>
      </w:r>
    </w:p>
    <w:p w14:paraId="17CFBA3F">
      <w:pPr>
        <w:keepNext/>
        <w:spacing w:before="48" w:beforeLines="20" w:line="578" w:lineRule="exact"/>
        <w:ind w:left="565" w:leftChars="257"/>
        <w:outlineLvl w:val="0"/>
        <w:rPr>
          <w:rFonts w:hint="eastAsia" w:ascii="宋体" w:hAnsi="宋体" w:eastAsia="宋体" w:cs="宋体"/>
          <w:b/>
          <w:color w:val="000000"/>
          <w:sz w:val="30"/>
          <w:szCs w:val="30"/>
          <w:lang w:eastAsia="zh-CN"/>
        </w:rPr>
      </w:pPr>
      <w:r>
        <w:rPr>
          <w:rFonts w:hint="eastAsia" w:ascii="宋体" w:hAnsi="宋体" w:eastAsia="宋体" w:cs="宋体"/>
          <w:b/>
          <w:sz w:val="30"/>
          <w:szCs w:val="30"/>
          <w:lang w:eastAsia="zh-CN"/>
        </w:rPr>
        <w:t>一、</w:t>
      </w:r>
      <w:r>
        <w:rPr>
          <w:rFonts w:hint="eastAsia" w:ascii="宋体" w:hAnsi="宋体" w:eastAsia="宋体" w:cs="宋体"/>
          <w:b/>
          <w:color w:val="000000"/>
          <w:sz w:val="30"/>
          <w:szCs w:val="30"/>
          <w:lang w:eastAsia="zh-CN"/>
        </w:rPr>
        <w:t>保密的内容</w:t>
      </w:r>
    </w:p>
    <w:p w14:paraId="1728C62D">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（一）甲方的秘密：包括甲方提供的以及在等级测评过程中涉及的甲方系统网络拓扑信息、系统配置信息、系统运行的数据、管理制度及流程，以及经甲方声明需要保密的其他信息。</w:t>
      </w:r>
    </w:p>
    <w:p w14:paraId="1247642C">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（二）乙方的秘密：包括乙方在此次等级测评过程中使用的业务流程规范、评估方法、测试方法以及乙方声明需要保密的其他信息。</w:t>
      </w:r>
    </w:p>
    <w:p w14:paraId="57DAABD2">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上述信息必须以如下形式确定其保密性：</w:t>
      </w:r>
    </w:p>
    <w:p w14:paraId="7AFE8E32">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对于书面的或其它有形的信息，在交付对方时应标明“专有”或“秘密”字样；</w:t>
      </w:r>
    </w:p>
    <w:p w14:paraId="12A21E7C">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无法标明的信息在透露给对方前应声明是专有信息，进行书面记录。</w:t>
      </w:r>
    </w:p>
    <w:p w14:paraId="70783A82">
      <w:pPr>
        <w:keepNext/>
        <w:spacing w:before="48" w:beforeLines="20" w:line="578" w:lineRule="exact"/>
        <w:ind w:left="565" w:leftChars="257"/>
        <w:outlineLvl w:val="0"/>
        <w:rPr>
          <w:rFonts w:hint="eastAsia" w:ascii="宋体" w:hAnsi="宋体" w:eastAsia="宋体" w:cs="宋体"/>
          <w:b/>
          <w:sz w:val="30"/>
          <w:szCs w:val="30"/>
          <w:lang w:eastAsia="zh-CN"/>
        </w:rPr>
      </w:pPr>
      <w:r>
        <w:rPr>
          <w:rFonts w:hint="eastAsia" w:ascii="宋体" w:hAnsi="宋体" w:eastAsia="宋体" w:cs="宋体"/>
          <w:b/>
          <w:sz w:val="30"/>
          <w:szCs w:val="30"/>
          <w:lang w:eastAsia="zh-CN"/>
        </w:rPr>
        <w:t>二、保密的范围</w:t>
      </w:r>
    </w:p>
    <w:p w14:paraId="4F6987A9">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（一）乙方只在此次等级测评</w:t>
      </w:r>
      <w:r>
        <w:rPr>
          <w:rFonts w:hint="eastAsia" w:ascii="宋体" w:hAnsi="宋体" w:eastAsia="宋体" w:cs="宋体"/>
          <w:color w:val="000000"/>
          <w:sz w:val="30"/>
          <w:szCs w:val="30"/>
          <w:lang w:eastAsia="zh-CN"/>
        </w:rPr>
        <w:t>需</w:t>
      </w:r>
      <w:r>
        <w:rPr>
          <w:rFonts w:hint="eastAsia" w:ascii="宋体" w:hAnsi="宋体" w:eastAsia="宋体" w:cs="宋体"/>
          <w:sz w:val="30"/>
          <w:szCs w:val="30"/>
          <w:lang w:eastAsia="zh-CN"/>
        </w:rPr>
        <w:t>要时才能使用甲方提供的秘密信息。乙方应将甲方提供信息的使用限制在与本</w:t>
      </w:r>
      <w:r>
        <w:rPr>
          <w:rFonts w:hint="eastAsia" w:ascii="宋体" w:hAnsi="宋体" w:eastAsia="宋体" w:cs="宋体"/>
          <w:color w:val="000000"/>
          <w:sz w:val="30"/>
          <w:szCs w:val="30"/>
          <w:lang w:eastAsia="zh-CN"/>
        </w:rPr>
        <w:t>次</w:t>
      </w:r>
      <w:r>
        <w:rPr>
          <w:rFonts w:hint="eastAsia" w:ascii="宋体" w:hAnsi="宋体" w:eastAsia="宋体" w:cs="宋体"/>
          <w:sz w:val="30"/>
          <w:szCs w:val="30"/>
          <w:lang w:eastAsia="zh-CN"/>
        </w:rPr>
        <w:t>等级测评</w:t>
      </w:r>
      <w:r>
        <w:rPr>
          <w:rFonts w:hint="eastAsia" w:ascii="宋体" w:hAnsi="宋体" w:eastAsia="宋体" w:cs="宋体"/>
          <w:color w:val="000000"/>
          <w:sz w:val="30"/>
          <w:szCs w:val="30"/>
          <w:lang w:eastAsia="zh-CN"/>
        </w:rPr>
        <w:t>有</w:t>
      </w:r>
      <w:r>
        <w:rPr>
          <w:rFonts w:hint="eastAsia" w:ascii="宋体" w:hAnsi="宋体" w:eastAsia="宋体" w:cs="宋体"/>
          <w:sz w:val="30"/>
          <w:szCs w:val="30"/>
          <w:lang w:eastAsia="zh-CN"/>
        </w:rPr>
        <w:t>关的人员、保密协议签署者范围内。</w:t>
      </w:r>
    </w:p>
    <w:p w14:paraId="1E8630BE">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（二）甲方应将乙方在此次等级测评中使用到的业务流程规范、评估方法、测试方法等技术信息限制在与本次等级测评有关的人员、保密协议签署者范围内。</w:t>
      </w:r>
    </w:p>
    <w:p w14:paraId="1D08B467">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（三）一方依据法律或政府部门的有效指令而使用对方提供的信息时，应通知对方。</w:t>
      </w:r>
    </w:p>
    <w:p w14:paraId="71FDA2EA">
      <w:pPr>
        <w:keepNext/>
        <w:spacing w:before="48" w:beforeLines="20" w:line="578" w:lineRule="exact"/>
        <w:ind w:left="565" w:leftChars="257"/>
        <w:outlineLvl w:val="0"/>
        <w:rPr>
          <w:rFonts w:hint="eastAsia" w:ascii="宋体" w:hAnsi="宋体" w:eastAsia="宋体" w:cs="宋体"/>
          <w:b/>
          <w:sz w:val="30"/>
          <w:szCs w:val="30"/>
          <w:lang w:eastAsia="zh-CN"/>
        </w:rPr>
      </w:pPr>
      <w:r>
        <w:rPr>
          <w:rFonts w:hint="eastAsia" w:ascii="宋体" w:hAnsi="宋体" w:eastAsia="宋体" w:cs="宋体"/>
          <w:b/>
          <w:sz w:val="30"/>
          <w:szCs w:val="30"/>
          <w:lang w:eastAsia="zh-CN"/>
        </w:rPr>
        <w:t>三、保密义务</w:t>
      </w:r>
    </w:p>
    <w:p w14:paraId="2A5FE07F">
      <w:pPr>
        <w:tabs>
          <w:tab w:val="left" w:pos="1080"/>
        </w:tabs>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（一）未经许可不得主动获取对方与本次工作无关的秘密信息；</w:t>
      </w:r>
    </w:p>
    <w:p w14:paraId="3B343AC9">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（二）不得向不承担保密义务的任何第三人披露上述秘密信息；</w:t>
      </w:r>
    </w:p>
    <w:p w14:paraId="5DBFF1E8">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（三）不得协助不承担保密义务的任何第三人使用上述秘密信息；</w:t>
      </w:r>
    </w:p>
    <w:p w14:paraId="27B036A9">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（四）如无对方预先书面同意，任何一方不得向任何第三方披露或转让上述秘密信息；</w:t>
      </w:r>
    </w:p>
    <w:p w14:paraId="2E2DC205">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（五）如发现上述秘密被泄露或者自己过失泄露，应当采取有效措施防止泄密进一步扩大，并及时向对方报告，造成相应损失的，根据本协议第五条承担相应违约责任；</w:t>
      </w:r>
    </w:p>
    <w:p w14:paraId="2C78FE61">
      <w:pPr>
        <w:spacing w:before="48" w:beforeLines="20" w:line="578" w:lineRule="exact"/>
        <w:ind w:firstLine="600" w:firstLineChars="200"/>
        <w:rPr>
          <w:rFonts w:hint="eastAsia" w:ascii="宋体" w:hAnsi="宋体" w:eastAsia="宋体" w:cs="宋体"/>
          <w:sz w:val="30"/>
          <w:szCs w:val="30"/>
          <w:lang w:eastAsia="zh-CN"/>
        </w:rPr>
      </w:pPr>
    </w:p>
    <w:p w14:paraId="38C38A6F">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凡未经对方书面同意，一方以直接、间接、书面、口头等形式为第三方提供上述内容的行为均属违反保密义务的行为。</w:t>
      </w:r>
    </w:p>
    <w:p w14:paraId="40A28AD5">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但以下情况不属于违反保密义务：</w:t>
      </w:r>
    </w:p>
    <w:p w14:paraId="36B4E44C">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（一）获取或披露一方已公开发表，或已为公众所知的信息；</w:t>
      </w:r>
    </w:p>
    <w:p w14:paraId="54A7060F">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（二）获取或披露一方已书面授权公开的信息；</w:t>
      </w:r>
    </w:p>
    <w:p w14:paraId="26A04E1C">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（三）获取的信息属于一方通过合法手段从第三方在未受到任何限制的情况下获得的；</w:t>
      </w:r>
    </w:p>
    <w:p w14:paraId="6EE147C9">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（四）根据法律、法规，司法或行政命令的要求向有关国家机关提供他方的秘密信息。</w:t>
      </w:r>
    </w:p>
    <w:p w14:paraId="538BCC06">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上述第（四）种情况下必须向资料接受者申明该信息的保密要求，并应当尽最大的努力帮助他方有效地防止或限制该秘密信息的进一步泄露。</w:t>
      </w:r>
    </w:p>
    <w:p w14:paraId="351EF280">
      <w:pPr>
        <w:keepNext/>
        <w:spacing w:before="48" w:beforeLines="20" w:line="578" w:lineRule="exact"/>
        <w:ind w:left="565" w:leftChars="257"/>
        <w:outlineLvl w:val="0"/>
        <w:rPr>
          <w:rFonts w:hint="eastAsia" w:ascii="宋体" w:hAnsi="宋体" w:eastAsia="宋体" w:cs="宋体"/>
          <w:b/>
          <w:sz w:val="30"/>
          <w:szCs w:val="30"/>
          <w:lang w:eastAsia="zh-CN"/>
        </w:rPr>
      </w:pPr>
      <w:r>
        <w:rPr>
          <w:rFonts w:hint="eastAsia" w:ascii="宋体" w:hAnsi="宋体" w:eastAsia="宋体" w:cs="宋体"/>
          <w:b/>
          <w:sz w:val="30"/>
          <w:szCs w:val="30"/>
          <w:lang w:eastAsia="zh-CN"/>
        </w:rPr>
        <w:t>四、保密期限</w:t>
      </w:r>
    </w:p>
    <w:p w14:paraId="7F49D6B0">
      <w:pPr>
        <w:spacing w:before="48" w:beforeLines="20" w:line="578" w:lineRule="exact"/>
        <w:ind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甲、</w:t>
      </w:r>
      <w:r>
        <w:rPr>
          <w:rFonts w:hint="eastAsia" w:ascii="宋体" w:hAnsi="宋体" w:eastAsia="宋体" w:cs="宋体"/>
          <w:sz w:val="30"/>
          <w:szCs w:val="30"/>
          <w:lang w:eastAsia="zh-CN"/>
        </w:rPr>
        <w:t>乙</w:t>
      </w:r>
      <w:r>
        <w:rPr>
          <w:rFonts w:hint="eastAsia" w:ascii="宋体" w:hAnsi="宋体" w:eastAsia="宋体" w:cs="宋体"/>
          <w:color w:val="000000"/>
          <w:sz w:val="30"/>
          <w:szCs w:val="30"/>
          <w:lang w:eastAsia="zh-CN"/>
        </w:rPr>
        <w:t>双方确认，双方的保密义务从本协议签署之日起生效。并且本条款永久生效，在本合同解除、中止或终止后，</w:t>
      </w:r>
      <w:r>
        <w:rPr>
          <w:rFonts w:hint="eastAsia" w:ascii="宋体" w:hAnsi="宋体" w:eastAsia="宋体" w:cs="宋体"/>
          <w:sz w:val="30"/>
          <w:szCs w:val="30"/>
          <w:lang w:eastAsia="zh-CN"/>
        </w:rPr>
        <w:t>双方应当持续履行保密义务，直至相关保密信息成为公开或双方按照下款规定终止保密协议。</w:t>
      </w:r>
    </w:p>
    <w:p w14:paraId="4EBE14FF">
      <w:pPr>
        <w:keepNext/>
        <w:spacing w:before="48" w:beforeLines="20" w:line="578" w:lineRule="exact"/>
        <w:ind w:left="565" w:leftChars="257"/>
        <w:outlineLvl w:val="0"/>
        <w:rPr>
          <w:rFonts w:hint="eastAsia" w:ascii="宋体" w:hAnsi="宋体" w:eastAsia="宋体" w:cs="宋体"/>
          <w:b/>
          <w:sz w:val="30"/>
          <w:szCs w:val="30"/>
          <w:lang w:eastAsia="zh-CN"/>
        </w:rPr>
      </w:pPr>
      <w:r>
        <w:rPr>
          <w:rFonts w:hint="eastAsia" w:ascii="宋体" w:hAnsi="宋体" w:eastAsia="宋体" w:cs="宋体"/>
          <w:b/>
          <w:sz w:val="30"/>
          <w:szCs w:val="30"/>
          <w:lang w:eastAsia="zh-CN"/>
        </w:rPr>
        <w:t>五、违约责任</w:t>
      </w:r>
    </w:p>
    <w:p w14:paraId="6D386C9A">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 xml:space="preserve">（一）如果一方不履行本协议第三条所规定的保密义务，应当承担给对方造成的损失承担赔偿责任。 </w:t>
      </w:r>
    </w:p>
    <w:p w14:paraId="28AB345A">
      <w:pPr>
        <w:pStyle w:val="15"/>
        <w:spacing w:before="48" w:beforeLines="20" w:line="578" w:lineRule="exact"/>
        <w:ind w:left="0" w:right="166" w:firstLine="600" w:firstLineChars="200"/>
        <w:rPr>
          <w:rFonts w:hint="eastAsia" w:ascii="宋体" w:hAnsi="宋体" w:cs="宋体"/>
          <w:sz w:val="30"/>
          <w:szCs w:val="30"/>
        </w:rPr>
      </w:pPr>
      <w:r>
        <w:rPr>
          <w:rFonts w:hint="eastAsia" w:ascii="宋体" w:hAnsi="宋体" w:cs="宋体"/>
          <w:sz w:val="30"/>
          <w:szCs w:val="30"/>
        </w:rPr>
        <w:t>（二）因一方的违约行为侵犯了另一方的合法权益，另一方可以选择根据本协议要求其承担违约责任，或者根据国家有关法律、法规要求其承担侵权责任。</w:t>
      </w:r>
    </w:p>
    <w:p w14:paraId="4B042375">
      <w:pPr>
        <w:keepNext/>
        <w:spacing w:before="48" w:beforeLines="20" w:line="578" w:lineRule="exact"/>
        <w:ind w:left="565" w:leftChars="257"/>
        <w:outlineLvl w:val="0"/>
        <w:rPr>
          <w:rFonts w:hint="eastAsia" w:ascii="宋体" w:hAnsi="宋体" w:eastAsia="宋体" w:cs="宋体"/>
          <w:b/>
          <w:sz w:val="30"/>
          <w:szCs w:val="30"/>
          <w:lang w:eastAsia="zh-CN"/>
        </w:rPr>
      </w:pPr>
      <w:r>
        <w:rPr>
          <w:rFonts w:hint="eastAsia" w:ascii="宋体" w:hAnsi="宋体" w:eastAsia="宋体" w:cs="宋体"/>
          <w:b/>
          <w:sz w:val="30"/>
          <w:szCs w:val="30"/>
          <w:lang w:eastAsia="zh-CN"/>
        </w:rPr>
        <w:t>六、争议的解决</w:t>
      </w:r>
    </w:p>
    <w:p w14:paraId="78D11345">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甲乙双方友好协商解决本协议中的争议。协商不成的，任何一方都有权向甲方住所地法院提起诉讼。</w:t>
      </w:r>
    </w:p>
    <w:p w14:paraId="07DD411F">
      <w:pPr>
        <w:keepNext/>
        <w:spacing w:before="48" w:beforeLines="20" w:line="578" w:lineRule="exact"/>
        <w:ind w:left="565" w:leftChars="257"/>
        <w:outlineLvl w:val="0"/>
        <w:rPr>
          <w:rFonts w:hint="eastAsia" w:ascii="宋体" w:hAnsi="宋体" w:eastAsia="宋体" w:cs="宋体"/>
          <w:b/>
          <w:sz w:val="30"/>
          <w:szCs w:val="30"/>
          <w:lang w:eastAsia="zh-CN"/>
        </w:rPr>
      </w:pPr>
      <w:r>
        <w:rPr>
          <w:rFonts w:hint="eastAsia" w:ascii="宋体" w:hAnsi="宋体" w:eastAsia="宋体" w:cs="宋体"/>
          <w:b/>
          <w:sz w:val="30"/>
          <w:szCs w:val="30"/>
          <w:lang w:eastAsia="zh-CN"/>
        </w:rPr>
        <w:t>七、协议的效力和变更</w:t>
      </w:r>
    </w:p>
    <w:p w14:paraId="4E17E9E6">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（一）本协议的任何修改必须经过双方的书面同意。</w:t>
      </w:r>
    </w:p>
    <w:p w14:paraId="0674F9C5">
      <w:pPr>
        <w:spacing w:before="48" w:beforeLines="20"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（二）本协议一式贰份，甲、乙双方各执壹份，均具有同等法律效力。本协议经甲、乙双方签字盖章后即生效。</w:t>
      </w:r>
    </w:p>
    <w:p w14:paraId="509EAC8B">
      <w:pPr>
        <w:spacing w:line="578" w:lineRule="exact"/>
        <w:ind w:firstLine="600" w:firstLineChars="200"/>
        <w:rPr>
          <w:rFonts w:hint="eastAsia" w:ascii="宋体" w:hAnsi="宋体" w:eastAsia="宋体" w:cs="宋体"/>
          <w:sz w:val="30"/>
          <w:szCs w:val="30"/>
          <w:lang w:eastAsia="zh-CN"/>
        </w:rPr>
      </w:pPr>
    </w:p>
    <w:p w14:paraId="724E3040">
      <w:pPr>
        <w:spacing w:line="578" w:lineRule="exact"/>
        <w:ind w:firstLine="600" w:firstLineChars="200"/>
        <w:rPr>
          <w:rFonts w:hint="eastAsia" w:ascii="宋体" w:hAnsi="宋体" w:eastAsia="宋体" w:cs="宋体"/>
          <w:sz w:val="30"/>
          <w:szCs w:val="30"/>
          <w:lang w:eastAsia="zh-CN"/>
        </w:rPr>
      </w:pPr>
    </w:p>
    <w:p w14:paraId="3C9E0CB3">
      <w:pPr>
        <w:spacing w:line="578" w:lineRule="exact"/>
        <w:ind w:firstLine="600" w:firstLineChars="200"/>
        <w:rPr>
          <w:rFonts w:hint="eastAsia" w:ascii="宋体" w:hAnsi="宋体" w:eastAsia="宋体" w:cs="宋体"/>
          <w:sz w:val="30"/>
          <w:szCs w:val="30"/>
          <w:lang w:eastAsia="zh-CN"/>
        </w:rPr>
      </w:pPr>
    </w:p>
    <w:p w14:paraId="1659F5D6">
      <w:pPr>
        <w:spacing w:line="578" w:lineRule="exact"/>
        <w:rPr>
          <w:rFonts w:hint="eastAsia" w:ascii="宋体" w:hAnsi="宋体" w:eastAsia="宋体" w:cs="宋体"/>
          <w:b/>
          <w:bCs/>
          <w:sz w:val="30"/>
          <w:szCs w:val="30"/>
          <w:lang w:eastAsia="zh-CN"/>
        </w:rPr>
      </w:pPr>
      <w:r>
        <w:rPr>
          <w:rFonts w:hint="eastAsia" w:ascii="宋体" w:hAnsi="宋体" w:eastAsia="宋体" w:cs="宋体"/>
          <w:b/>
          <w:bCs/>
          <w:sz w:val="30"/>
          <w:szCs w:val="30"/>
          <w:lang w:eastAsia="zh-CN"/>
        </w:rPr>
        <w:t>双方签署</w:t>
      </w:r>
    </w:p>
    <w:p w14:paraId="1438DF2C">
      <w:pPr>
        <w:spacing w:line="578" w:lineRule="exact"/>
        <w:rPr>
          <w:rFonts w:hint="eastAsia" w:ascii="宋体" w:hAnsi="宋体" w:eastAsia="宋体" w:cs="宋体"/>
          <w:b/>
          <w:bCs/>
          <w:sz w:val="30"/>
          <w:szCs w:val="30"/>
          <w:lang w:eastAsia="zh-CN"/>
        </w:rPr>
      </w:pPr>
    </w:p>
    <w:p w14:paraId="64D658F3">
      <w:pPr>
        <w:spacing w:line="578" w:lineRule="exact"/>
        <w:rPr>
          <w:rFonts w:hint="eastAsia" w:ascii="宋体" w:hAnsi="宋体" w:eastAsia="宋体" w:cs="宋体"/>
          <w:sz w:val="30"/>
          <w:szCs w:val="30"/>
          <w:u w:val="single"/>
          <w:lang w:eastAsia="zh-CN"/>
        </w:rPr>
      </w:pPr>
      <w:r>
        <w:rPr>
          <w:rFonts w:hint="eastAsia" w:ascii="宋体" w:hAnsi="宋体" w:eastAsia="宋体" w:cs="宋体"/>
          <w:sz w:val="30"/>
          <w:szCs w:val="30"/>
          <w:lang w:eastAsia="zh-CN"/>
        </w:rPr>
        <w:t>甲方（盖章）：</w:t>
      </w:r>
      <w:r>
        <w:rPr>
          <w:rFonts w:hint="eastAsia" w:ascii="宋体" w:hAnsi="宋体" w:eastAsia="宋体" w:cs="宋体"/>
          <w:sz w:val="30"/>
          <w:szCs w:val="30"/>
          <w:u w:val="single"/>
          <w:lang w:eastAsia="zh-CN"/>
        </w:rPr>
        <w:t xml:space="preserve">                     </w:t>
      </w:r>
    </w:p>
    <w:p w14:paraId="0E1F4470">
      <w:pPr>
        <w:spacing w:line="578" w:lineRule="exact"/>
        <w:rPr>
          <w:rFonts w:hint="eastAsia" w:ascii="宋体" w:hAnsi="宋体" w:eastAsia="宋体" w:cs="宋体"/>
          <w:sz w:val="30"/>
          <w:szCs w:val="30"/>
          <w:u w:val="single"/>
          <w:lang w:eastAsia="zh-CN"/>
        </w:rPr>
      </w:pPr>
      <w:r>
        <w:rPr>
          <w:rFonts w:hint="eastAsia" w:ascii="宋体" w:hAnsi="宋体" w:eastAsia="宋体" w:cs="宋体"/>
          <w:sz w:val="30"/>
          <w:szCs w:val="30"/>
          <w:lang w:eastAsia="zh-CN"/>
        </w:rPr>
        <w:t>地址：</w:t>
      </w:r>
      <w:r>
        <w:rPr>
          <w:rFonts w:hint="eastAsia" w:ascii="宋体" w:hAnsi="宋体" w:eastAsia="宋体" w:cs="宋体"/>
          <w:sz w:val="30"/>
          <w:szCs w:val="30"/>
          <w:u w:val="single"/>
          <w:lang w:eastAsia="zh-CN"/>
        </w:rPr>
        <w:t xml:space="preserve">                               </w:t>
      </w:r>
    </w:p>
    <w:p w14:paraId="60912E37">
      <w:pPr>
        <w:spacing w:line="578" w:lineRule="exact"/>
        <w:rPr>
          <w:rFonts w:hint="eastAsia" w:ascii="宋体" w:hAnsi="宋体" w:eastAsia="宋体" w:cs="宋体"/>
          <w:sz w:val="30"/>
          <w:szCs w:val="30"/>
          <w:u w:val="single"/>
          <w:lang w:eastAsia="zh-CN"/>
        </w:rPr>
      </w:pPr>
      <w:r>
        <w:rPr>
          <w:rFonts w:hint="eastAsia" w:ascii="宋体" w:hAnsi="宋体" w:eastAsia="宋体" w:cs="宋体"/>
          <w:sz w:val="30"/>
          <w:szCs w:val="30"/>
          <w:lang w:eastAsia="zh-CN"/>
        </w:rPr>
        <w:t>授权代表签名（盖章）：</w:t>
      </w:r>
      <w:r>
        <w:rPr>
          <w:rFonts w:hint="eastAsia" w:ascii="宋体" w:hAnsi="宋体" w:eastAsia="宋体" w:cs="宋体"/>
          <w:sz w:val="30"/>
          <w:szCs w:val="30"/>
          <w:u w:val="single"/>
          <w:lang w:eastAsia="zh-CN"/>
        </w:rPr>
        <w:t xml:space="preserve">           </w:t>
      </w:r>
    </w:p>
    <w:p w14:paraId="3CA6D04B">
      <w:pPr>
        <w:spacing w:line="578" w:lineRule="exact"/>
        <w:rPr>
          <w:rFonts w:hint="eastAsia" w:ascii="宋体" w:hAnsi="宋体" w:eastAsia="宋体" w:cs="宋体"/>
          <w:sz w:val="30"/>
          <w:szCs w:val="30"/>
          <w:u w:val="single"/>
          <w:lang w:eastAsia="zh-CN"/>
        </w:rPr>
      </w:pPr>
      <w:r>
        <w:rPr>
          <w:rFonts w:hint="eastAsia" w:ascii="宋体" w:hAnsi="宋体" w:eastAsia="宋体" w:cs="宋体"/>
          <w:sz w:val="30"/>
          <w:szCs w:val="30"/>
          <w:u w:val="single"/>
          <w:lang w:eastAsia="zh-CN"/>
        </w:rPr>
        <w:t xml:space="preserve">     </w:t>
      </w:r>
      <w:r>
        <w:rPr>
          <w:rFonts w:hint="eastAsia" w:ascii="宋体" w:hAnsi="宋体" w:eastAsia="宋体" w:cs="宋体"/>
          <w:sz w:val="30"/>
          <w:szCs w:val="30"/>
          <w:lang w:eastAsia="zh-CN"/>
        </w:rPr>
        <w:t>年</w:t>
      </w:r>
      <w:r>
        <w:rPr>
          <w:rFonts w:hint="eastAsia" w:ascii="宋体" w:hAnsi="宋体" w:eastAsia="宋体" w:cs="宋体"/>
          <w:sz w:val="30"/>
          <w:szCs w:val="30"/>
          <w:u w:val="single"/>
          <w:lang w:eastAsia="zh-CN"/>
        </w:rPr>
        <w:t xml:space="preserve">  </w:t>
      </w:r>
      <w:r>
        <w:rPr>
          <w:rFonts w:hint="eastAsia" w:ascii="宋体" w:hAnsi="宋体" w:eastAsia="宋体" w:cs="宋体"/>
          <w:sz w:val="30"/>
          <w:szCs w:val="30"/>
          <w:lang w:eastAsia="zh-CN"/>
        </w:rPr>
        <w:t>月</w:t>
      </w:r>
      <w:r>
        <w:rPr>
          <w:rFonts w:hint="eastAsia" w:ascii="宋体" w:hAnsi="宋体" w:eastAsia="宋体" w:cs="宋体"/>
          <w:sz w:val="30"/>
          <w:szCs w:val="30"/>
          <w:u w:val="single"/>
          <w:lang w:eastAsia="zh-CN"/>
        </w:rPr>
        <w:t xml:space="preserve">  </w:t>
      </w:r>
      <w:r>
        <w:rPr>
          <w:rFonts w:hint="eastAsia" w:ascii="宋体" w:hAnsi="宋体" w:eastAsia="宋体" w:cs="宋体"/>
          <w:sz w:val="30"/>
          <w:szCs w:val="30"/>
          <w:lang w:eastAsia="zh-CN"/>
        </w:rPr>
        <w:t>日</w:t>
      </w:r>
    </w:p>
    <w:p w14:paraId="66919EB1">
      <w:pPr>
        <w:spacing w:line="578" w:lineRule="exact"/>
        <w:ind w:right="-242" w:rightChars="-110"/>
        <w:rPr>
          <w:rFonts w:hint="eastAsia" w:ascii="宋体" w:hAnsi="宋体" w:eastAsia="宋体" w:cs="宋体"/>
          <w:sz w:val="30"/>
          <w:szCs w:val="30"/>
          <w:lang w:eastAsia="zh-CN"/>
        </w:rPr>
      </w:pPr>
    </w:p>
    <w:p w14:paraId="7B81D725">
      <w:pPr>
        <w:spacing w:line="578" w:lineRule="exact"/>
        <w:rPr>
          <w:rFonts w:hint="eastAsia" w:ascii="宋体" w:hAnsi="宋体" w:eastAsia="宋体" w:cs="宋体"/>
          <w:sz w:val="30"/>
          <w:szCs w:val="30"/>
          <w:lang w:eastAsia="zh-CN"/>
        </w:rPr>
      </w:pPr>
      <w:r>
        <w:rPr>
          <w:rFonts w:hint="eastAsia" w:ascii="宋体" w:hAnsi="宋体" w:eastAsia="宋体" w:cs="宋体"/>
          <w:sz w:val="30"/>
          <w:szCs w:val="30"/>
          <w:lang w:eastAsia="zh-CN"/>
        </w:rPr>
        <w:t>乙方（盖章）：</w:t>
      </w:r>
      <w:r>
        <w:rPr>
          <w:rFonts w:hint="eastAsia" w:ascii="宋体" w:hAnsi="宋体" w:eastAsia="宋体" w:cs="宋体"/>
          <w:sz w:val="30"/>
          <w:szCs w:val="30"/>
          <w:u w:val="single"/>
          <w:lang w:eastAsia="zh-CN"/>
        </w:rPr>
        <w:t xml:space="preserve">                              </w:t>
      </w:r>
    </w:p>
    <w:p w14:paraId="3F27A765">
      <w:pPr>
        <w:adjustRightInd w:val="0"/>
        <w:spacing w:line="578" w:lineRule="exact"/>
        <w:rPr>
          <w:rFonts w:hint="eastAsia" w:ascii="宋体" w:hAnsi="宋体" w:eastAsia="宋体" w:cs="宋体"/>
          <w:sz w:val="30"/>
          <w:szCs w:val="30"/>
          <w:u w:val="single"/>
          <w:lang w:eastAsia="zh-CN"/>
        </w:rPr>
      </w:pPr>
      <w:r>
        <w:rPr>
          <w:rFonts w:hint="eastAsia" w:ascii="宋体" w:hAnsi="宋体" w:eastAsia="宋体" w:cs="宋体"/>
          <w:sz w:val="30"/>
          <w:szCs w:val="30"/>
          <w:lang w:eastAsia="zh-CN"/>
        </w:rPr>
        <w:t>地址：</w:t>
      </w:r>
      <w:r>
        <w:rPr>
          <w:rFonts w:hint="eastAsia" w:ascii="宋体" w:hAnsi="宋体" w:eastAsia="宋体" w:cs="宋体"/>
          <w:sz w:val="30"/>
          <w:szCs w:val="30"/>
          <w:u w:val="single"/>
          <w:lang w:eastAsia="zh-CN"/>
        </w:rPr>
        <w:t xml:space="preserve">                                    </w:t>
      </w:r>
    </w:p>
    <w:p w14:paraId="6F4D9864">
      <w:pPr>
        <w:spacing w:line="578" w:lineRule="exact"/>
        <w:rPr>
          <w:rFonts w:hint="eastAsia" w:ascii="宋体" w:hAnsi="宋体" w:eastAsia="宋体" w:cs="宋体"/>
          <w:sz w:val="30"/>
          <w:szCs w:val="30"/>
          <w:u w:val="single"/>
          <w:lang w:eastAsia="zh-CN"/>
        </w:rPr>
      </w:pPr>
      <w:r>
        <w:rPr>
          <w:rFonts w:hint="eastAsia" w:ascii="宋体" w:hAnsi="宋体" w:eastAsia="宋体" w:cs="宋体"/>
          <w:sz w:val="30"/>
          <w:szCs w:val="30"/>
          <w:lang w:eastAsia="zh-CN"/>
        </w:rPr>
        <w:t>授权代表签名（盖章）：</w:t>
      </w:r>
      <w:r>
        <w:rPr>
          <w:rFonts w:hint="eastAsia" w:ascii="宋体" w:hAnsi="宋体" w:eastAsia="宋体" w:cs="宋体"/>
          <w:sz w:val="30"/>
          <w:szCs w:val="30"/>
          <w:u w:val="single"/>
          <w:lang w:eastAsia="zh-CN"/>
        </w:rPr>
        <w:t xml:space="preserve">           </w:t>
      </w:r>
    </w:p>
    <w:p w14:paraId="0EDC3835">
      <w:pPr>
        <w:spacing w:line="578" w:lineRule="exact"/>
        <w:rPr>
          <w:rFonts w:hint="eastAsia" w:ascii="宋体" w:hAnsi="宋体" w:eastAsia="宋体" w:cs="宋体"/>
          <w:sz w:val="30"/>
          <w:szCs w:val="30"/>
          <w:u w:val="single"/>
          <w:lang w:eastAsia="zh-CN"/>
        </w:rPr>
      </w:pPr>
      <w:r>
        <w:rPr>
          <w:rFonts w:hint="eastAsia" w:ascii="宋体" w:hAnsi="宋体" w:eastAsia="宋体" w:cs="宋体"/>
          <w:sz w:val="30"/>
          <w:szCs w:val="30"/>
          <w:u w:val="single"/>
          <w:lang w:eastAsia="zh-CN"/>
        </w:rPr>
        <w:t xml:space="preserve">     </w:t>
      </w:r>
      <w:r>
        <w:rPr>
          <w:rFonts w:hint="eastAsia" w:ascii="宋体" w:hAnsi="宋体" w:eastAsia="宋体" w:cs="宋体"/>
          <w:sz w:val="30"/>
          <w:szCs w:val="30"/>
          <w:lang w:eastAsia="zh-CN"/>
        </w:rPr>
        <w:t>年</w:t>
      </w:r>
      <w:r>
        <w:rPr>
          <w:rFonts w:hint="eastAsia" w:ascii="宋体" w:hAnsi="宋体" w:eastAsia="宋体" w:cs="宋体"/>
          <w:sz w:val="30"/>
          <w:szCs w:val="30"/>
          <w:u w:val="single"/>
          <w:lang w:eastAsia="zh-CN"/>
        </w:rPr>
        <w:t xml:space="preserve">  </w:t>
      </w:r>
      <w:r>
        <w:rPr>
          <w:rFonts w:hint="eastAsia" w:ascii="宋体" w:hAnsi="宋体" w:eastAsia="宋体" w:cs="宋体"/>
          <w:sz w:val="30"/>
          <w:szCs w:val="30"/>
          <w:lang w:eastAsia="zh-CN"/>
        </w:rPr>
        <w:t>月</w:t>
      </w:r>
      <w:r>
        <w:rPr>
          <w:rFonts w:hint="eastAsia" w:ascii="宋体" w:hAnsi="宋体" w:eastAsia="宋体" w:cs="宋体"/>
          <w:sz w:val="30"/>
          <w:szCs w:val="30"/>
          <w:u w:val="single"/>
          <w:lang w:eastAsia="zh-CN"/>
        </w:rPr>
        <w:t xml:space="preserve">  </w:t>
      </w:r>
      <w:r>
        <w:rPr>
          <w:rFonts w:hint="eastAsia" w:ascii="宋体" w:hAnsi="宋体" w:eastAsia="宋体" w:cs="宋体"/>
          <w:sz w:val="30"/>
          <w:szCs w:val="30"/>
          <w:lang w:eastAsia="zh-CN"/>
        </w:rPr>
        <w:t>日</w:t>
      </w:r>
    </w:p>
    <w:p w14:paraId="3164F0BE">
      <w:pPr>
        <w:spacing w:line="578" w:lineRule="exact"/>
        <w:rPr>
          <w:rFonts w:hint="eastAsia" w:ascii="宋体" w:hAnsi="宋体" w:eastAsia="宋体" w:cs="宋体"/>
          <w:sz w:val="30"/>
          <w:szCs w:val="30"/>
          <w:lang w:eastAsia="zh-CN"/>
        </w:rPr>
      </w:pPr>
    </w:p>
    <w:p w14:paraId="0874784D">
      <w:pPr>
        <w:spacing w:line="578" w:lineRule="exact"/>
        <w:ind w:right="0" w:rightChars="0"/>
        <w:rPr>
          <w:rFonts w:hint="eastAsia" w:ascii="宋体" w:hAnsi="宋体" w:eastAsia="宋体" w:cs="宋体"/>
          <w:sz w:val="30"/>
          <w:szCs w:val="30"/>
          <w:u w:val="none"/>
          <w:lang w:eastAsia="zh-CN"/>
        </w:rPr>
      </w:pPr>
      <w:r>
        <w:rPr>
          <w:rFonts w:hint="eastAsia" w:ascii="宋体" w:hAnsi="宋体" w:eastAsia="宋体" w:cs="宋体"/>
          <w:sz w:val="30"/>
          <w:szCs w:val="30"/>
          <w:u w:val="none"/>
          <w:lang w:eastAsia="zh-CN"/>
        </w:rPr>
        <w:t>注：本合同模板供参考，最终以实际订立的合同为准。</w:t>
      </w:r>
    </w:p>
    <w:p w14:paraId="7737DC30">
      <w:pPr>
        <w:spacing w:line="578" w:lineRule="exact"/>
        <w:rPr>
          <w:rFonts w:hint="eastAsia" w:ascii="宋体" w:hAnsi="宋体" w:eastAsia="宋体" w:cs="宋体"/>
          <w:lang w:eastAsia="zh-CN"/>
        </w:rPr>
      </w:pPr>
    </w:p>
    <w:p w14:paraId="350722D0">
      <w:pPr>
        <w:widowControl/>
        <w:spacing w:line="578" w:lineRule="exact"/>
        <w:rPr>
          <w:rFonts w:hint="eastAsia" w:ascii="宋体" w:hAnsi="宋体" w:eastAsia="宋体" w:cs="宋体"/>
          <w:b/>
          <w:sz w:val="30"/>
          <w:szCs w:val="30"/>
          <w:lang w:eastAsia="zh-CN"/>
        </w:rPr>
      </w:pPr>
      <w:r>
        <w:rPr>
          <w:rFonts w:hint="eastAsia" w:ascii="宋体" w:hAnsi="宋体" w:eastAsia="宋体" w:cs="宋体"/>
          <w:b/>
          <w:sz w:val="30"/>
          <w:szCs w:val="30"/>
          <w:lang w:eastAsia="zh-CN"/>
        </w:rPr>
        <w:br w:type="page"/>
      </w:r>
    </w:p>
    <w:p w14:paraId="6DCF4553">
      <w:pPr>
        <w:spacing w:line="578" w:lineRule="exact"/>
        <w:jc w:val="center"/>
        <w:outlineLvl w:val="0"/>
        <w:rPr>
          <w:rFonts w:hint="eastAsia" w:ascii="宋体" w:hAnsi="宋体" w:eastAsia="宋体" w:cs="宋体"/>
          <w:b/>
          <w:sz w:val="32"/>
          <w:szCs w:val="32"/>
          <w:lang w:eastAsia="zh-CN"/>
        </w:rPr>
      </w:pPr>
      <w:r>
        <w:rPr>
          <w:rFonts w:hint="eastAsia" w:ascii="宋体" w:hAnsi="宋体" w:eastAsia="宋体" w:cs="宋体"/>
          <w:b/>
          <w:sz w:val="32"/>
          <w:szCs w:val="32"/>
          <w:lang w:eastAsia="zh-CN"/>
        </w:rPr>
        <w:t>第五章  比选项目要求</w:t>
      </w:r>
    </w:p>
    <w:p w14:paraId="43A37118">
      <w:pPr>
        <w:spacing w:before="14" w:line="578" w:lineRule="exact"/>
        <w:rPr>
          <w:rFonts w:hint="eastAsia" w:ascii="宋体" w:hAnsi="宋体" w:eastAsia="宋体" w:cs="宋体"/>
          <w:b/>
          <w:bCs/>
          <w:sz w:val="30"/>
          <w:szCs w:val="30"/>
          <w:lang w:eastAsia="zh-CN"/>
        </w:rPr>
      </w:pPr>
    </w:p>
    <w:p w14:paraId="70368DF1">
      <w:pPr>
        <w:pStyle w:val="32"/>
        <w:spacing w:line="578" w:lineRule="exact"/>
        <w:ind w:firstLine="643" w:firstLineChars="200"/>
        <w:jc w:val="left"/>
        <w:rPr>
          <w:rFonts w:hint="eastAsia" w:ascii="宋体" w:hAnsi="宋体" w:eastAsia="宋体" w:cs="宋体"/>
          <w:lang w:eastAsia="zh-CN"/>
        </w:rPr>
      </w:pPr>
      <w:r>
        <w:rPr>
          <w:rFonts w:hint="eastAsia" w:ascii="宋体" w:hAnsi="宋体" w:eastAsia="宋体" w:cs="宋体"/>
          <w:lang w:eastAsia="zh-CN"/>
        </w:rPr>
        <w:t>一、项目概况</w:t>
      </w:r>
    </w:p>
    <w:p w14:paraId="77F049CA">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1、项目背景</w:t>
      </w:r>
    </w:p>
    <w:p w14:paraId="584BB24F">
      <w:pPr>
        <w:spacing w:line="578" w:lineRule="exact"/>
        <w:ind w:firstLine="482"/>
        <w:rPr>
          <w:rFonts w:hint="eastAsia" w:ascii="宋体" w:hAnsi="宋体" w:eastAsia="宋体" w:cs="宋体"/>
          <w:sz w:val="30"/>
          <w:szCs w:val="30"/>
          <w:lang w:eastAsia="zh-CN"/>
        </w:rPr>
      </w:pPr>
      <w:r>
        <w:rPr>
          <w:rFonts w:hint="eastAsia" w:ascii="宋体" w:hAnsi="宋体" w:eastAsia="宋体" w:cs="宋体"/>
          <w:sz w:val="30"/>
          <w:szCs w:val="30"/>
          <w:lang w:eastAsia="zh-CN"/>
        </w:rPr>
        <w:t>为了落实公安部关于信息系统安全等级保护等文件要求，进一步增强达州市住房公积金业务系统信息系统安全防护能力，确保公积金业务系统信息系统安全稳定运行，特开展此次等级保护测评工作, 防止因系统安全事件引发安全事故依据《信息系统安全等级保护基本要求》（GB/T 22239-2008）、《信息安全等级保护管理办法》（公通字[2007]43号）和《中华人民共和国网络安全法》等标准规范，特开展此次等级保护测评工作。</w:t>
      </w:r>
    </w:p>
    <w:p w14:paraId="6B045823">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2、项目目标</w:t>
      </w:r>
    </w:p>
    <w:p w14:paraId="20B635F2">
      <w:pPr>
        <w:spacing w:line="578" w:lineRule="exact"/>
        <w:ind w:firstLine="482"/>
        <w:rPr>
          <w:rFonts w:hint="eastAsia" w:ascii="宋体" w:hAnsi="宋体" w:eastAsia="宋体" w:cs="宋体"/>
          <w:sz w:val="30"/>
          <w:szCs w:val="30"/>
          <w:lang w:eastAsia="zh-CN"/>
        </w:rPr>
      </w:pPr>
      <w:r>
        <w:rPr>
          <w:rFonts w:hint="eastAsia" w:ascii="宋体" w:hAnsi="宋体" w:eastAsia="宋体" w:cs="宋体"/>
          <w:sz w:val="30"/>
          <w:szCs w:val="30"/>
          <w:lang w:eastAsia="zh-CN"/>
        </w:rPr>
        <w:t>依据国家和行业信息安全的相关标准，全面了解和掌握公积金业务系统信息系统现有安全状况，找出其与《信息系统安全等级保护基本要求》对应级别的差距，及时发现系统存在的安全问题，针对等级保护测评及公积金业务系统信息系统安全评估中发现的各种安全风险，测评项目组提出适宜的安全整改建议，提交该系统等级保护测评报告，最终通过公安部门及相关部门的等级保护检查要求，达到国家等级保护相关要求,通过公安机关备案手续。</w:t>
      </w:r>
    </w:p>
    <w:p w14:paraId="094048E1">
      <w:pPr>
        <w:pStyle w:val="32"/>
        <w:spacing w:line="578" w:lineRule="exact"/>
        <w:ind w:firstLine="602" w:firstLineChars="200"/>
        <w:jc w:val="left"/>
        <w:rPr>
          <w:rFonts w:hint="eastAsia" w:ascii="宋体" w:hAnsi="宋体" w:eastAsia="宋体" w:cs="宋体"/>
          <w:sz w:val="30"/>
          <w:szCs w:val="30"/>
          <w:lang w:eastAsia="zh-CN"/>
        </w:rPr>
      </w:pPr>
      <w:r>
        <w:rPr>
          <w:rFonts w:hint="eastAsia" w:ascii="宋体" w:hAnsi="宋体" w:eastAsia="宋体" w:cs="宋体"/>
          <w:sz w:val="30"/>
          <w:szCs w:val="30"/>
          <w:lang w:eastAsia="zh-CN"/>
        </w:rPr>
        <w:t>二、服务内容及范围</w:t>
      </w:r>
    </w:p>
    <w:p w14:paraId="0238898D">
      <w:pPr>
        <w:spacing w:line="578" w:lineRule="exact"/>
        <w:rPr>
          <w:rFonts w:hint="eastAsia" w:ascii="宋体" w:hAnsi="宋体" w:eastAsia="宋体" w:cs="宋体"/>
          <w:color w:val="000000" w:themeColor="text1"/>
          <w:sz w:val="30"/>
          <w:szCs w:val="30"/>
          <w:lang w:eastAsia="zh-CN"/>
          <w14:textFill>
            <w14:solidFill>
              <w14:schemeClr w14:val="tx1"/>
            </w14:solidFill>
          </w14:textFill>
        </w:rPr>
      </w:pPr>
      <w:r>
        <w:rPr>
          <w:rFonts w:hint="eastAsia" w:ascii="宋体" w:hAnsi="宋体" w:eastAsia="宋体" w:cs="宋体"/>
          <w:color w:val="000000" w:themeColor="text1"/>
          <w:sz w:val="30"/>
          <w:szCs w:val="30"/>
          <w:lang w:eastAsia="zh-CN"/>
          <w14:textFill>
            <w14:solidFill>
              <w14:schemeClr w14:val="tx1"/>
            </w14:solidFill>
          </w14:textFill>
        </w:rPr>
        <w:tab/>
      </w:r>
      <w:r>
        <w:rPr>
          <w:rFonts w:hint="eastAsia" w:ascii="宋体" w:hAnsi="宋体" w:eastAsia="宋体" w:cs="宋体"/>
          <w:color w:val="000000" w:themeColor="text1"/>
          <w:sz w:val="30"/>
          <w:szCs w:val="30"/>
          <w:lang w:eastAsia="zh-CN"/>
          <w14:textFill>
            <w14:solidFill>
              <w14:schemeClr w14:val="tx1"/>
            </w14:solidFill>
          </w14:textFill>
        </w:rPr>
        <w:t>1、等级保护测评服务内容：</w:t>
      </w:r>
    </w:p>
    <w:p w14:paraId="4E01A756">
      <w:pPr>
        <w:spacing w:line="578" w:lineRule="exact"/>
        <w:rPr>
          <w:rFonts w:hint="eastAsia" w:ascii="宋体" w:hAnsi="宋体" w:eastAsia="宋体" w:cs="宋体"/>
          <w:b/>
          <w:bCs/>
          <w:sz w:val="30"/>
          <w:szCs w:val="30"/>
          <w:lang w:eastAsia="zh-CN"/>
        </w:rPr>
      </w:pPr>
      <w:r>
        <w:rPr>
          <w:rFonts w:hint="eastAsia" w:ascii="宋体" w:hAnsi="宋体" w:eastAsia="宋体" w:cs="宋体"/>
          <w:color w:val="000000" w:themeColor="text1"/>
          <w:sz w:val="30"/>
          <w:szCs w:val="30"/>
          <w:lang w:eastAsia="zh-CN"/>
          <w14:textFill>
            <w14:solidFill>
              <w14:schemeClr w14:val="tx1"/>
            </w14:solidFill>
          </w14:textFill>
        </w:rPr>
        <w:tab/>
      </w:r>
    </w:p>
    <w:tbl>
      <w:tblPr>
        <w:tblStyle w:val="34"/>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85"/>
        <w:gridCol w:w="2367"/>
        <w:gridCol w:w="1401"/>
        <w:gridCol w:w="4606"/>
      </w:tblGrid>
      <w:tr w14:paraId="19987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478" w:type="pct"/>
            <w:tcBorders>
              <w:right w:val="single" w:color="auto" w:sz="4" w:space="0"/>
            </w:tcBorders>
            <w:vAlign w:val="center"/>
          </w:tcPr>
          <w:p w14:paraId="307D622A">
            <w:pPr>
              <w:spacing w:line="578" w:lineRule="exact"/>
              <w:rPr>
                <w:rFonts w:hint="eastAsia" w:ascii="宋体" w:hAnsi="宋体" w:eastAsia="宋体" w:cs="宋体"/>
                <w:bCs/>
                <w:sz w:val="30"/>
                <w:szCs w:val="30"/>
              </w:rPr>
            </w:pPr>
            <w:r>
              <w:rPr>
                <w:rFonts w:hint="eastAsia" w:ascii="宋体" w:hAnsi="宋体" w:eastAsia="宋体" w:cs="宋体"/>
                <w:bCs/>
                <w:sz w:val="30"/>
                <w:szCs w:val="30"/>
              </w:rPr>
              <w:t>序号</w:t>
            </w:r>
          </w:p>
        </w:tc>
        <w:tc>
          <w:tcPr>
            <w:tcW w:w="1278" w:type="pct"/>
            <w:tcBorders>
              <w:right w:val="single" w:color="auto" w:sz="4" w:space="0"/>
            </w:tcBorders>
            <w:vAlign w:val="center"/>
          </w:tcPr>
          <w:p w14:paraId="552BC085">
            <w:pPr>
              <w:spacing w:line="578" w:lineRule="exact"/>
              <w:rPr>
                <w:rFonts w:hint="eastAsia" w:ascii="宋体" w:hAnsi="宋体" w:eastAsia="宋体" w:cs="宋体"/>
                <w:bCs/>
                <w:sz w:val="30"/>
                <w:szCs w:val="30"/>
              </w:rPr>
            </w:pPr>
            <w:r>
              <w:rPr>
                <w:rFonts w:hint="eastAsia" w:ascii="宋体" w:hAnsi="宋体" w:eastAsia="宋体" w:cs="宋体"/>
                <w:bCs/>
                <w:sz w:val="30"/>
                <w:szCs w:val="30"/>
              </w:rPr>
              <w:t>信息系统名称</w:t>
            </w:r>
          </w:p>
        </w:tc>
        <w:tc>
          <w:tcPr>
            <w:tcW w:w="756" w:type="pct"/>
            <w:tcBorders>
              <w:left w:val="single" w:color="auto" w:sz="4" w:space="0"/>
            </w:tcBorders>
            <w:vAlign w:val="center"/>
          </w:tcPr>
          <w:p w14:paraId="0A85914D">
            <w:pPr>
              <w:spacing w:line="578" w:lineRule="exact"/>
              <w:rPr>
                <w:rFonts w:hint="eastAsia" w:ascii="宋体" w:hAnsi="宋体" w:eastAsia="宋体" w:cs="宋体"/>
                <w:bCs/>
                <w:sz w:val="30"/>
                <w:szCs w:val="30"/>
              </w:rPr>
            </w:pPr>
            <w:r>
              <w:rPr>
                <w:rFonts w:hint="eastAsia" w:ascii="宋体" w:hAnsi="宋体" w:eastAsia="宋体" w:cs="宋体"/>
                <w:bCs/>
                <w:sz w:val="30"/>
                <w:szCs w:val="30"/>
              </w:rPr>
              <w:t>定级</w:t>
            </w:r>
          </w:p>
        </w:tc>
        <w:tc>
          <w:tcPr>
            <w:tcW w:w="2486" w:type="pct"/>
            <w:vAlign w:val="center"/>
          </w:tcPr>
          <w:p w14:paraId="4123E86D">
            <w:pPr>
              <w:spacing w:line="578" w:lineRule="exact"/>
              <w:rPr>
                <w:rFonts w:hint="eastAsia" w:ascii="宋体" w:hAnsi="宋体" w:eastAsia="宋体" w:cs="宋体"/>
                <w:bCs/>
                <w:sz w:val="30"/>
                <w:szCs w:val="30"/>
              </w:rPr>
            </w:pPr>
            <w:r>
              <w:rPr>
                <w:rFonts w:hint="eastAsia" w:ascii="宋体" w:hAnsi="宋体" w:eastAsia="宋体" w:cs="宋体"/>
                <w:bCs/>
                <w:sz w:val="30"/>
                <w:szCs w:val="30"/>
              </w:rPr>
              <w:t>服务描述</w:t>
            </w:r>
          </w:p>
        </w:tc>
      </w:tr>
      <w:tr w14:paraId="2D611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5" w:hRule="atLeast"/>
        </w:trPr>
        <w:tc>
          <w:tcPr>
            <w:tcW w:w="478" w:type="pct"/>
            <w:tcBorders>
              <w:bottom w:val="single" w:color="auto" w:sz="4" w:space="0"/>
              <w:right w:val="single" w:color="auto" w:sz="4" w:space="0"/>
            </w:tcBorders>
            <w:vAlign w:val="center"/>
          </w:tcPr>
          <w:p w14:paraId="087E5D1F">
            <w:pPr>
              <w:spacing w:line="578" w:lineRule="exact"/>
              <w:rPr>
                <w:rFonts w:hint="eastAsia" w:ascii="宋体" w:hAnsi="宋体" w:eastAsia="宋体" w:cs="宋体"/>
                <w:bCs/>
                <w:sz w:val="30"/>
                <w:szCs w:val="30"/>
              </w:rPr>
            </w:pPr>
            <w:r>
              <w:rPr>
                <w:rFonts w:hint="eastAsia" w:ascii="宋体" w:hAnsi="宋体" w:eastAsia="宋体" w:cs="宋体"/>
                <w:bCs/>
                <w:sz w:val="30"/>
                <w:szCs w:val="30"/>
              </w:rPr>
              <w:t>1</w:t>
            </w:r>
          </w:p>
        </w:tc>
        <w:tc>
          <w:tcPr>
            <w:tcW w:w="1278" w:type="pct"/>
            <w:tcBorders>
              <w:bottom w:val="single" w:color="auto" w:sz="4" w:space="0"/>
              <w:right w:val="single" w:color="auto" w:sz="4" w:space="0"/>
            </w:tcBorders>
            <w:vAlign w:val="center"/>
          </w:tcPr>
          <w:p w14:paraId="72C7325E">
            <w:pPr>
              <w:spacing w:line="578" w:lineRule="exact"/>
              <w:rPr>
                <w:rFonts w:hint="eastAsia" w:ascii="宋体" w:hAnsi="宋体" w:eastAsia="宋体" w:cs="宋体"/>
                <w:bCs/>
                <w:sz w:val="30"/>
                <w:szCs w:val="30"/>
              </w:rPr>
            </w:pPr>
            <w:r>
              <w:rPr>
                <w:rFonts w:hint="eastAsia" w:ascii="宋体" w:hAnsi="宋体" w:eastAsia="宋体" w:cs="宋体"/>
                <w:bCs/>
                <w:sz w:val="30"/>
                <w:szCs w:val="30"/>
                <w:lang w:eastAsia="zh-CN"/>
              </w:rPr>
              <w:t>公积金业务系统</w:t>
            </w:r>
          </w:p>
        </w:tc>
        <w:tc>
          <w:tcPr>
            <w:tcW w:w="756" w:type="pct"/>
            <w:tcBorders>
              <w:left w:val="single" w:color="auto" w:sz="4" w:space="0"/>
              <w:bottom w:val="single" w:color="auto" w:sz="4" w:space="0"/>
            </w:tcBorders>
            <w:vAlign w:val="center"/>
          </w:tcPr>
          <w:p w14:paraId="5EE4449F">
            <w:pPr>
              <w:spacing w:line="578" w:lineRule="exact"/>
              <w:rPr>
                <w:rFonts w:hint="eastAsia" w:ascii="宋体" w:hAnsi="宋体" w:eastAsia="宋体" w:cs="宋体"/>
                <w:bCs/>
                <w:sz w:val="30"/>
                <w:szCs w:val="30"/>
                <w:lang w:eastAsia="zh-CN"/>
              </w:rPr>
            </w:pPr>
            <w:r>
              <w:rPr>
                <w:rFonts w:hint="eastAsia" w:ascii="宋体" w:hAnsi="宋体" w:eastAsia="宋体" w:cs="宋体"/>
                <w:bCs/>
                <w:sz w:val="30"/>
                <w:szCs w:val="30"/>
                <w:lang w:eastAsia="zh-CN"/>
              </w:rPr>
              <w:t>三级</w:t>
            </w:r>
          </w:p>
        </w:tc>
        <w:tc>
          <w:tcPr>
            <w:tcW w:w="2486" w:type="pct"/>
            <w:tcBorders>
              <w:bottom w:val="single" w:color="auto" w:sz="4" w:space="0"/>
            </w:tcBorders>
            <w:vAlign w:val="center"/>
          </w:tcPr>
          <w:p w14:paraId="762966FE">
            <w:pPr>
              <w:spacing w:line="578" w:lineRule="exact"/>
              <w:rPr>
                <w:rFonts w:hint="eastAsia" w:ascii="宋体" w:hAnsi="宋体" w:eastAsia="宋体" w:cs="宋体"/>
                <w:bCs/>
                <w:sz w:val="30"/>
                <w:szCs w:val="30"/>
                <w:lang w:eastAsia="zh-CN"/>
              </w:rPr>
            </w:pPr>
            <w:r>
              <w:rPr>
                <w:rFonts w:hint="eastAsia" w:ascii="宋体" w:hAnsi="宋体" w:eastAsia="宋体" w:cs="宋体"/>
                <w:bCs/>
                <w:sz w:val="30"/>
                <w:szCs w:val="30"/>
                <w:lang w:eastAsia="zh-CN"/>
              </w:rPr>
              <w:t>对公积金业务系统系统进行等级保护测评服务，出具测评报告。</w:t>
            </w:r>
          </w:p>
        </w:tc>
      </w:tr>
    </w:tbl>
    <w:p w14:paraId="612B5CE7">
      <w:pPr>
        <w:autoSpaceDE w:val="0"/>
        <w:autoSpaceDN w:val="0"/>
        <w:spacing w:line="578" w:lineRule="exact"/>
        <w:ind w:firstLine="488"/>
        <w:rPr>
          <w:rFonts w:hint="eastAsia" w:ascii="宋体" w:hAnsi="宋体" w:eastAsia="宋体" w:cs="宋体"/>
          <w:spacing w:val="2"/>
          <w:sz w:val="30"/>
          <w:szCs w:val="30"/>
          <w:lang w:eastAsia="zh-CN"/>
        </w:rPr>
      </w:pPr>
      <w:r>
        <w:rPr>
          <w:rFonts w:hint="eastAsia" w:ascii="宋体" w:hAnsi="宋体" w:eastAsia="宋体" w:cs="宋体"/>
          <w:sz w:val="30"/>
          <w:szCs w:val="30"/>
          <w:lang w:eastAsia="zh-CN"/>
        </w:rPr>
        <w:t>信息系统等级测评依据《网络安全等级保护基本要求》、《网络安全等级保护测评要求》，在对信息系统进行安全技术和安全管理的安全控制测评及系统整体测评结果基础上，针对相应等级的信息系统遵循的标准进行综合系统测评，提出科学合理的系统安全整改建议。</w:t>
      </w:r>
      <w:r>
        <w:rPr>
          <w:rFonts w:hint="eastAsia" w:ascii="宋体" w:hAnsi="宋体" w:eastAsia="宋体" w:cs="宋体"/>
          <w:spacing w:val="2"/>
          <w:sz w:val="30"/>
          <w:szCs w:val="30"/>
          <w:lang w:eastAsia="zh-CN"/>
        </w:rPr>
        <w:t>服务目标为项目目标最终通过公安部门及相关部门的等级保护检查要求。</w:t>
      </w:r>
    </w:p>
    <w:p w14:paraId="57980074">
      <w:pPr>
        <w:spacing w:line="578" w:lineRule="exact"/>
        <w:ind w:firstLine="600" w:firstLineChars="200"/>
        <w:rPr>
          <w:rFonts w:hint="eastAsia" w:ascii="宋体" w:hAnsi="宋体" w:eastAsia="宋体" w:cs="宋体"/>
          <w:color w:val="000000" w:themeColor="text1"/>
          <w:sz w:val="30"/>
          <w:szCs w:val="30"/>
          <w:lang w:eastAsia="zh-CN"/>
          <w14:textFill>
            <w14:solidFill>
              <w14:schemeClr w14:val="tx1"/>
            </w14:solidFill>
          </w14:textFill>
        </w:rPr>
      </w:pPr>
      <w:r>
        <w:rPr>
          <w:rFonts w:hint="eastAsia" w:ascii="宋体" w:hAnsi="宋体" w:eastAsia="宋体" w:cs="宋体"/>
          <w:color w:val="000000" w:themeColor="text1"/>
          <w:sz w:val="30"/>
          <w:szCs w:val="30"/>
          <w:lang w:eastAsia="zh-CN"/>
          <w14:textFill>
            <w14:solidFill>
              <w14:schemeClr w14:val="tx1"/>
            </w14:solidFill>
          </w14:textFill>
        </w:rPr>
        <w:t>2、标准和规范</w:t>
      </w:r>
    </w:p>
    <w:p w14:paraId="7D56499D">
      <w:pPr>
        <w:autoSpaceDE w:val="0"/>
        <w:autoSpaceDN w:val="0"/>
        <w:spacing w:line="578" w:lineRule="exact"/>
        <w:ind w:left="440" w:leftChars="200"/>
        <w:rPr>
          <w:rFonts w:hint="eastAsia" w:ascii="宋体" w:hAnsi="宋体" w:eastAsia="宋体" w:cs="宋体"/>
          <w:sz w:val="30"/>
          <w:szCs w:val="30"/>
          <w:lang w:eastAsia="zh-CN"/>
        </w:rPr>
      </w:pPr>
      <w:r>
        <w:rPr>
          <w:rFonts w:hint="eastAsia" w:ascii="宋体" w:hAnsi="宋体" w:eastAsia="宋体" w:cs="宋体"/>
          <w:sz w:val="30"/>
          <w:szCs w:val="30"/>
          <w:lang w:eastAsia="zh-CN"/>
        </w:rPr>
        <w:t>《GB 17859—1999 计算机信息系统 安全等级保护划分准则》</w:t>
      </w:r>
    </w:p>
    <w:p w14:paraId="72530651">
      <w:pPr>
        <w:autoSpaceDE w:val="0"/>
        <w:autoSpaceDN w:val="0"/>
        <w:spacing w:line="578" w:lineRule="exact"/>
        <w:ind w:left="440" w:leftChars="200"/>
        <w:rPr>
          <w:rFonts w:hint="eastAsia" w:ascii="宋体" w:hAnsi="宋体" w:eastAsia="宋体" w:cs="宋体"/>
          <w:sz w:val="30"/>
          <w:szCs w:val="30"/>
          <w:lang w:eastAsia="zh-CN"/>
        </w:rPr>
      </w:pPr>
      <w:r>
        <w:rPr>
          <w:rFonts w:hint="eastAsia" w:ascii="宋体" w:hAnsi="宋体" w:eastAsia="宋体" w:cs="宋体"/>
          <w:sz w:val="30"/>
          <w:szCs w:val="30"/>
          <w:lang w:eastAsia="zh-CN"/>
        </w:rPr>
        <w:t>《GBT 20269—2006 信息安全技术 信息系统安全管理要求》</w:t>
      </w:r>
    </w:p>
    <w:p w14:paraId="76263C0C">
      <w:pPr>
        <w:autoSpaceDE w:val="0"/>
        <w:autoSpaceDN w:val="0"/>
        <w:spacing w:line="578" w:lineRule="exact"/>
        <w:ind w:left="440" w:leftChars="200"/>
        <w:rPr>
          <w:rFonts w:hint="eastAsia" w:ascii="宋体" w:hAnsi="宋体" w:eastAsia="宋体" w:cs="宋体"/>
          <w:sz w:val="30"/>
          <w:szCs w:val="30"/>
          <w:lang w:eastAsia="zh-CN"/>
        </w:rPr>
      </w:pPr>
      <w:r>
        <w:rPr>
          <w:rFonts w:hint="eastAsia" w:ascii="宋体" w:hAnsi="宋体" w:eastAsia="宋体" w:cs="宋体"/>
          <w:sz w:val="30"/>
          <w:szCs w:val="30"/>
          <w:lang w:eastAsia="zh-CN"/>
        </w:rPr>
        <w:t>《GBT 20271—2006 信息安全技术 网络系统安全通用技术要求》</w:t>
      </w:r>
    </w:p>
    <w:p w14:paraId="33DA847B">
      <w:pPr>
        <w:autoSpaceDE w:val="0"/>
        <w:autoSpaceDN w:val="0"/>
        <w:spacing w:line="578" w:lineRule="exact"/>
        <w:ind w:left="440" w:leftChars="200"/>
        <w:rPr>
          <w:rFonts w:hint="eastAsia" w:ascii="宋体" w:hAnsi="宋体" w:eastAsia="宋体" w:cs="宋体"/>
          <w:sz w:val="30"/>
          <w:szCs w:val="30"/>
          <w:lang w:eastAsia="zh-CN"/>
        </w:rPr>
      </w:pPr>
      <w:r>
        <w:rPr>
          <w:rFonts w:hint="eastAsia" w:ascii="宋体" w:hAnsi="宋体" w:eastAsia="宋体" w:cs="宋体"/>
          <w:sz w:val="30"/>
          <w:szCs w:val="30"/>
          <w:lang w:eastAsia="zh-CN"/>
        </w:rPr>
        <w:t>《GBT 20272—2006 信息安全技术 操作系统安全技术要求》</w:t>
      </w:r>
    </w:p>
    <w:p w14:paraId="611940B8">
      <w:pPr>
        <w:autoSpaceDE w:val="0"/>
        <w:autoSpaceDN w:val="0"/>
        <w:spacing w:line="578" w:lineRule="exact"/>
        <w:ind w:left="440" w:leftChars="200"/>
        <w:rPr>
          <w:rFonts w:hint="eastAsia" w:ascii="宋体" w:hAnsi="宋体" w:eastAsia="宋体" w:cs="宋体"/>
          <w:sz w:val="30"/>
          <w:szCs w:val="30"/>
          <w:lang w:eastAsia="zh-CN"/>
        </w:rPr>
      </w:pPr>
      <w:r>
        <w:rPr>
          <w:rFonts w:hint="eastAsia" w:ascii="宋体" w:hAnsi="宋体" w:eastAsia="宋体" w:cs="宋体"/>
          <w:sz w:val="30"/>
          <w:szCs w:val="30"/>
          <w:lang w:eastAsia="zh-CN"/>
        </w:rPr>
        <w:t>《GBT 20273—2006 信息安全技术 数据库管理系统安全技术要求》</w:t>
      </w:r>
    </w:p>
    <w:p w14:paraId="20D4AB1D">
      <w:pPr>
        <w:autoSpaceDE w:val="0"/>
        <w:autoSpaceDN w:val="0"/>
        <w:spacing w:line="578" w:lineRule="exact"/>
        <w:ind w:left="440" w:leftChars="200"/>
        <w:rPr>
          <w:rFonts w:hint="eastAsia" w:ascii="宋体" w:hAnsi="宋体" w:eastAsia="宋体" w:cs="宋体"/>
          <w:sz w:val="30"/>
          <w:szCs w:val="30"/>
          <w:lang w:eastAsia="zh-CN"/>
        </w:rPr>
      </w:pPr>
      <w:r>
        <w:rPr>
          <w:rFonts w:hint="eastAsia" w:ascii="宋体" w:hAnsi="宋体" w:eastAsia="宋体" w:cs="宋体"/>
          <w:sz w:val="30"/>
          <w:szCs w:val="30"/>
          <w:lang w:eastAsia="zh-CN"/>
        </w:rPr>
        <w:t>《GB/T 22240-2020 信息安全技术 网络安全等级保护定级指南》</w:t>
      </w:r>
    </w:p>
    <w:p w14:paraId="19B529F7">
      <w:pPr>
        <w:autoSpaceDE w:val="0"/>
        <w:autoSpaceDN w:val="0"/>
        <w:spacing w:line="578" w:lineRule="exact"/>
        <w:ind w:left="440" w:leftChars="200"/>
        <w:rPr>
          <w:rFonts w:hint="eastAsia" w:ascii="宋体" w:hAnsi="宋体" w:eastAsia="宋体" w:cs="宋体"/>
          <w:sz w:val="30"/>
          <w:szCs w:val="30"/>
          <w:lang w:eastAsia="zh-CN"/>
        </w:rPr>
      </w:pPr>
      <w:r>
        <w:rPr>
          <w:rFonts w:hint="eastAsia" w:ascii="宋体" w:hAnsi="宋体" w:eastAsia="宋体" w:cs="宋体"/>
          <w:sz w:val="30"/>
          <w:szCs w:val="30"/>
          <w:lang w:eastAsia="zh-CN"/>
        </w:rPr>
        <w:t>《GBT 22239—2019 信息安全技术 网络安全等级保护基本要求》</w:t>
      </w:r>
    </w:p>
    <w:p w14:paraId="5617A592">
      <w:pPr>
        <w:autoSpaceDE w:val="0"/>
        <w:autoSpaceDN w:val="0"/>
        <w:spacing w:line="578" w:lineRule="exact"/>
        <w:ind w:left="440" w:leftChars="200"/>
        <w:rPr>
          <w:rFonts w:hint="eastAsia" w:ascii="宋体" w:hAnsi="宋体" w:eastAsia="宋体" w:cs="宋体"/>
          <w:sz w:val="30"/>
          <w:szCs w:val="30"/>
          <w:lang w:eastAsia="zh-CN"/>
        </w:rPr>
      </w:pPr>
      <w:r>
        <w:rPr>
          <w:rFonts w:hint="eastAsia" w:ascii="宋体" w:hAnsi="宋体" w:eastAsia="宋体" w:cs="宋体"/>
          <w:sz w:val="30"/>
          <w:szCs w:val="30"/>
          <w:lang w:eastAsia="zh-CN"/>
        </w:rPr>
        <w:t>《GB/T25070—2019 信息安全技术 网络安全等级保护设计技术要求》</w:t>
      </w:r>
    </w:p>
    <w:p w14:paraId="6437BEC2">
      <w:pPr>
        <w:autoSpaceDE w:val="0"/>
        <w:autoSpaceDN w:val="0"/>
        <w:spacing w:line="578" w:lineRule="exact"/>
        <w:ind w:left="440" w:leftChars="200"/>
        <w:rPr>
          <w:rFonts w:hint="eastAsia" w:ascii="宋体" w:hAnsi="宋体" w:eastAsia="宋体" w:cs="宋体"/>
          <w:sz w:val="30"/>
          <w:szCs w:val="30"/>
          <w:lang w:eastAsia="zh-CN"/>
        </w:rPr>
      </w:pPr>
      <w:r>
        <w:rPr>
          <w:rFonts w:hint="eastAsia" w:ascii="宋体" w:hAnsi="宋体" w:eastAsia="宋体" w:cs="宋体"/>
          <w:sz w:val="30"/>
          <w:szCs w:val="30"/>
          <w:lang w:eastAsia="zh-CN"/>
        </w:rPr>
        <w:t>《GB/T28448—2019 信息安全技术 网络安全等级保护测评要求》</w:t>
      </w:r>
    </w:p>
    <w:p w14:paraId="499E07D2">
      <w:pPr>
        <w:autoSpaceDE w:val="0"/>
        <w:autoSpaceDN w:val="0"/>
        <w:spacing w:line="578" w:lineRule="exact"/>
        <w:ind w:left="440" w:leftChars="200"/>
        <w:rPr>
          <w:rFonts w:hint="eastAsia" w:ascii="宋体" w:hAnsi="宋体" w:eastAsia="宋体" w:cs="宋体"/>
          <w:sz w:val="30"/>
          <w:szCs w:val="30"/>
          <w:lang w:eastAsia="zh-CN"/>
        </w:rPr>
      </w:pPr>
      <w:r>
        <w:rPr>
          <w:rFonts w:hint="eastAsia" w:ascii="宋体" w:hAnsi="宋体" w:eastAsia="宋体" w:cs="宋体"/>
          <w:sz w:val="30"/>
          <w:szCs w:val="30"/>
          <w:lang w:eastAsia="zh-CN"/>
        </w:rPr>
        <w:t>《信息安全等级保护备案实施细则》（公信安[2007]1360 号）</w:t>
      </w:r>
    </w:p>
    <w:p w14:paraId="4E9ED9FB">
      <w:pPr>
        <w:autoSpaceDE w:val="0"/>
        <w:autoSpaceDN w:val="0"/>
        <w:spacing w:line="578" w:lineRule="exact"/>
        <w:ind w:left="440" w:leftChars="200"/>
        <w:rPr>
          <w:rFonts w:hint="eastAsia" w:ascii="宋体" w:hAnsi="宋体" w:eastAsia="宋体" w:cs="宋体"/>
          <w:sz w:val="30"/>
          <w:szCs w:val="30"/>
          <w:lang w:eastAsia="zh-CN"/>
        </w:rPr>
      </w:pPr>
      <w:r>
        <w:rPr>
          <w:rFonts w:hint="eastAsia" w:ascii="宋体" w:hAnsi="宋体" w:eastAsia="宋体" w:cs="宋体"/>
          <w:sz w:val="30"/>
          <w:szCs w:val="30"/>
          <w:lang w:eastAsia="zh-CN"/>
        </w:rPr>
        <w:t>《GB/T 25058-2019 信息安全技术 网络安全等级保护实施指南》</w:t>
      </w:r>
    </w:p>
    <w:p w14:paraId="3F1D5218">
      <w:pPr>
        <w:autoSpaceDE w:val="0"/>
        <w:autoSpaceDN w:val="0"/>
        <w:spacing w:line="578" w:lineRule="exact"/>
        <w:ind w:left="440" w:leftChars="200"/>
        <w:rPr>
          <w:rFonts w:hint="eastAsia" w:ascii="宋体" w:hAnsi="宋体" w:eastAsia="宋体" w:cs="宋体"/>
          <w:sz w:val="30"/>
          <w:szCs w:val="30"/>
          <w:lang w:eastAsia="zh-CN"/>
        </w:rPr>
      </w:pPr>
      <w:r>
        <w:rPr>
          <w:rFonts w:hint="eastAsia" w:ascii="宋体" w:hAnsi="宋体" w:eastAsia="宋体" w:cs="宋体"/>
          <w:sz w:val="30"/>
          <w:szCs w:val="30"/>
          <w:lang w:eastAsia="zh-CN"/>
        </w:rPr>
        <w:t>《</w:t>
      </w:r>
      <w:r>
        <w:rPr>
          <w:rFonts w:hint="eastAsia" w:ascii="宋体" w:hAnsi="宋体" w:eastAsia="宋体" w:cs="宋体"/>
          <w:sz w:val="30"/>
          <w:szCs w:val="30"/>
        </w:rPr>
        <w:fldChar w:fldCharType="begin"/>
      </w:r>
      <w:r>
        <w:rPr>
          <w:rFonts w:hint="eastAsia" w:ascii="宋体" w:hAnsi="宋体" w:eastAsia="宋体" w:cs="宋体"/>
          <w:sz w:val="30"/>
          <w:szCs w:val="30"/>
          <w:lang w:eastAsia="zh-CN"/>
        </w:rPr>
        <w:instrText xml:space="preserve"> HYPERLINK "http://www.baidu.com/link?url=jrwCn0k5g-pjfPjj8ssoA8Zc8cGAmY6uAgqr_NWkuGJBmWRWjx-u7Cavb-A5H84m1zuEktrJPPYlpQ6pW78BxcZXjkBvAEsg8de6Wgjswey" \t "https://www.baidu.com/_blank" </w:instrText>
      </w:r>
      <w:r>
        <w:rPr>
          <w:rFonts w:hint="eastAsia" w:ascii="宋体" w:hAnsi="宋体" w:eastAsia="宋体" w:cs="宋体"/>
          <w:sz w:val="30"/>
          <w:szCs w:val="30"/>
        </w:rPr>
        <w:fldChar w:fldCharType="separate"/>
      </w:r>
      <w:r>
        <w:rPr>
          <w:rFonts w:hint="eastAsia" w:ascii="宋体" w:hAnsi="宋体" w:eastAsia="宋体" w:cs="宋体"/>
          <w:sz w:val="30"/>
          <w:szCs w:val="30"/>
          <w:lang w:eastAsia="zh-CN"/>
        </w:rPr>
        <w:t>GB-T 28449-2018</w:t>
      </w:r>
      <w:r>
        <w:rPr>
          <w:rFonts w:hint="eastAsia" w:ascii="宋体" w:hAnsi="宋体" w:eastAsia="宋体" w:cs="宋体"/>
          <w:sz w:val="30"/>
          <w:szCs w:val="30"/>
          <w:lang w:eastAsia="zh-CN"/>
        </w:rPr>
        <w:fldChar w:fldCharType="end"/>
      </w:r>
      <w:r>
        <w:rPr>
          <w:rFonts w:hint="eastAsia" w:ascii="宋体" w:hAnsi="宋体" w:eastAsia="宋体" w:cs="宋体"/>
          <w:sz w:val="30"/>
          <w:szCs w:val="30"/>
          <w:lang w:eastAsia="zh-CN"/>
        </w:rPr>
        <w:t xml:space="preserve"> 信息安全技术 网络安全等级保护测评过程指南》</w:t>
      </w:r>
    </w:p>
    <w:p w14:paraId="62E32960">
      <w:pPr>
        <w:autoSpaceDE w:val="0"/>
        <w:autoSpaceDN w:val="0"/>
        <w:spacing w:line="578" w:lineRule="exact"/>
        <w:ind w:left="440" w:leftChars="200"/>
        <w:rPr>
          <w:rFonts w:hint="eastAsia" w:ascii="宋体" w:hAnsi="宋体" w:eastAsia="宋体" w:cs="宋体"/>
          <w:sz w:val="30"/>
          <w:szCs w:val="30"/>
          <w:lang w:eastAsia="zh-CN"/>
        </w:rPr>
      </w:pPr>
      <w:r>
        <w:rPr>
          <w:rFonts w:hint="eastAsia" w:ascii="宋体" w:hAnsi="宋体" w:eastAsia="宋体" w:cs="宋体"/>
          <w:sz w:val="30"/>
          <w:szCs w:val="30"/>
          <w:lang w:eastAsia="zh-CN"/>
        </w:rPr>
        <w:t>《公通字[2007]43号 信息安全等级保护管理办法》</w:t>
      </w:r>
    </w:p>
    <w:p w14:paraId="3FB72CBB">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3、本项目实施方案设计与具体实施必须满足以下原则：</w:t>
      </w:r>
    </w:p>
    <w:p w14:paraId="713BC824">
      <w:pPr>
        <w:numPr>
          <w:ilvl w:val="0"/>
          <w:numId w:val="5"/>
        </w:numPr>
        <w:tabs>
          <w:tab w:val="left" w:pos="989"/>
          <w:tab w:val="left" w:pos="990"/>
        </w:tabs>
        <w:autoSpaceDE w:val="0"/>
        <w:autoSpaceDN w:val="0"/>
        <w:spacing w:line="578" w:lineRule="exact"/>
        <w:ind w:left="0" w:firstLine="600" w:firstLineChars="200"/>
        <w:rPr>
          <w:rFonts w:hint="eastAsia" w:ascii="宋体" w:hAnsi="宋体" w:eastAsia="宋体" w:cs="宋体"/>
          <w:bCs/>
          <w:sz w:val="30"/>
          <w:szCs w:val="30"/>
        </w:rPr>
      </w:pPr>
      <w:r>
        <w:rPr>
          <w:rFonts w:hint="eastAsia" w:ascii="宋体" w:hAnsi="宋体" w:eastAsia="宋体" w:cs="宋体"/>
          <w:bCs/>
          <w:sz w:val="30"/>
          <w:szCs w:val="30"/>
        </w:rPr>
        <w:t>保密原则：</w:t>
      </w:r>
    </w:p>
    <w:p w14:paraId="1D79EE7D">
      <w:pPr>
        <w:tabs>
          <w:tab w:val="left" w:pos="989"/>
          <w:tab w:val="left" w:pos="990"/>
        </w:tabs>
        <w:autoSpaceDE w:val="0"/>
        <w:autoSpaceDN w:val="0"/>
        <w:spacing w:line="578" w:lineRule="exact"/>
        <w:rPr>
          <w:rFonts w:hint="eastAsia" w:ascii="宋体" w:hAnsi="宋体" w:eastAsia="宋体" w:cs="宋体"/>
          <w:bCs/>
          <w:sz w:val="30"/>
          <w:szCs w:val="30"/>
          <w:lang w:eastAsia="zh-CN"/>
        </w:rPr>
      </w:pP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对测评的过程数据和结果数据严格保密，未经授权不得泄露给任何单位和个人，不得利用此数据进行任何侵害招标方的行为。</w:t>
      </w:r>
    </w:p>
    <w:p w14:paraId="69BEE9FB">
      <w:pPr>
        <w:numPr>
          <w:ilvl w:val="0"/>
          <w:numId w:val="5"/>
        </w:numPr>
        <w:tabs>
          <w:tab w:val="left" w:pos="989"/>
          <w:tab w:val="left" w:pos="990"/>
        </w:tabs>
        <w:autoSpaceDE w:val="0"/>
        <w:autoSpaceDN w:val="0"/>
        <w:spacing w:line="578" w:lineRule="exact"/>
        <w:ind w:left="0" w:firstLine="600" w:firstLineChars="200"/>
        <w:rPr>
          <w:rFonts w:hint="eastAsia" w:ascii="宋体" w:hAnsi="宋体" w:eastAsia="宋体" w:cs="宋体"/>
          <w:bCs/>
          <w:sz w:val="30"/>
          <w:szCs w:val="30"/>
        </w:rPr>
      </w:pPr>
      <w:r>
        <w:rPr>
          <w:rFonts w:hint="eastAsia" w:ascii="宋体" w:hAnsi="宋体" w:eastAsia="宋体" w:cs="宋体"/>
          <w:bCs/>
          <w:sz w:val="30"/>
          <w:szCs w:val="30"/>
        </w:rPr>
        <w:t>标准性原则：</w:t>
      </w:r>
    </w:p>
    <w:p w14:paraId="5C232157">
      <w:pPr>
        <w:tabs>
          <w:tab w:val="left" w:pos="989"/>
          <w:tab w:val="left" w:pos="990"/>
        </w:tabs>
        <w:autoSpaceDE w:val="0"/>
        <w:autoSpaceDN w:val="0"/>
        <w:spacing w:line="578" w:lineRule="exact"/>
        <w:rPr>
          <w:rFonts w:hint="eastAsia" w:ascii="宋体" w:hAnsi="宋体" w:eastAsia="宋体" w:cs="宋体"/>
          <w:bCs/>
          <w:sz w:val="30"/>
          <w:szCs w:val="30"/>
          <w:lang w:eastAsia="zh-CN"/>
        </w:rPr>
      </w:pP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测评方案的设计与实施应依据国家信息系统安全等级保护的相关标准进行。</w:t>
      </w:r>
    </w:p>
    <w:p w14:paraId="4AC2FAAB">
      <w:pPr>
        <w:numPr>
          <w:ilvl w:val="0"/>
          <w:numId w:val="5"/>
        </w:numPr>
        <w:tabs>
          <w:tab w:val="left" w:pos="989"/>
          <w:tab w:val="left" w:pos="990"/>
        </w:tabs>
        <w:autoSpaceDE w:val="0"/>
        <w:autoSpaceDN w:val="0"/>
        <w:spacing w:line="578" w:lineRule="exact"/>
        <w:ind w:left="0" w:firstLine="600" w:firstLineChars="200"/>
        <w:rPr>
          <w:rFonts w:hint="eastAsia" w:ascii="宋体" w:hAnsi="宋体" w:eastAsia="宋体" w:cs="宋体"/>
          <w:bCs/>
          <w:sz w:val="30"/>
          <w:szCs w:val="30"/>
        </w:rPr>
      </w:pPr>
      <w:r>
        <w:rPr>
          <w:rFonts w:hint="eastAsia" w:ascii="宋体" w:hAnsi="宋体" w:eastAsia="宋体" w:cs="宋体"/>
          <w:bCs/>
          <w:sz w:val="30"/>
          <w:szCs w:val="30"/>
        </w:rPr>
        <w:t>规范性原则：</w:t>
      </w:r>
    </w:p>
    <w:p w14:paraId="351759D3">
      <w:pPr>
        <w:tabs>
          <w:tab w:val="left" w:pos="989"/>
          <w:tab w:val="left" w:pos="990"/>
        </w:tabs>
        <w:autoSpaceDE w:val="0"/>
        <w:autoSpaceDN w:val="0"/>
        <w:spacing w:line="578" w:lineRule="exact"/>
        <w:rPr>
          <w:rFonts w:hint="eastAsia" w:ascii="宋体" w:hAnsi="宋体" w:eastAsia="宋体" w:cs="宋体"/>
          <w:bCs/>
          <w:sz w:val="30"/>
          <w:szCs w:val="30"/>
          <w:lang w:eastAsia="zh-CN"/>
        </w:rPr>
      </w:pP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投标方的工作中的过程和文档，具有很好的规范性，可以便于项目的跟踪和控制。</w:t>
      </w:r>
    </w:p>
    <w:p w14:paraId="5BDDB61D">
      <w:pPr>
        <w:numPr>
          <w:ilvl w:val="0"/>
          <w:numId w:val="5"/>
        </w:numPr>
        <w:tabs>
          <w:tab w:val="left" w:pos="989"/>
          <w:tab w:val="left" w:pos="990"/>
        </w:tabs>
        <w:autoSpaceDE w:val="0"/>
        <w:autoSpaceDN w:val="0"/>
        <w:spacing w:line="578" w:lineRule="exact"/>
        <w:ind w:left="0" w:firstLine="600" w:firstLineChars="200"/>
        <w:rPr>
          <w:rFonts w:hint="eastAsia" w:ascii="宋体" w:hAnsi="宋体" w:eastAsia="宋体" w:cs="宋体"/>
          <w:bCs/>
          <w:sz w:val="30"/>
          <w:szCs w:val="30"/>
        </w:rPr>
      </w:pPr>
      <w:r>
        <w:rPr>
          <w:rFonts w:hint="eastAsia" w:ascii="宋体" w:hAnsi="宋体" w:eastAsia="宋体" w:cs="宋体"/>
          <w:bCs/>
          <w:sz w:val="30"/>
          <w:szCs w:val="30"/>
        </w:rPr>
        <w:t>可控性原则：</w:t>
      </w:r>
    </w:p>
    <w:p w14:paraId="63A054CB">
      <w:pPr>
        <w:tabs>
          <w:tab w:val="left" w:pos="989"/>
          <w:tab w:val="left" w:pos="990"/>
        </w:tabs>
        <w:autoSpaceDE w:val="0"/>
        <w:autoSpaceDN w:val="0"/>
        <w:spacing w:line="578" w:lineRule="exact"/>
        <w:rPr>
          <w:rFonts w:hint="eastAsia" w:ascii="宋体" w:hAnsi="宋体" w:eastAsia="宋体" w:cs="宋体"/>
          <w:bCs/>
          <w:sz w:val="30"/>
          <w:szCs w:val="30"/>
          <w:lang w:eastAsia="zh-CN"/>
        </w:rPr>
      </w:pP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项目安排工作进度要跟上进度表的安排，保证工作的可控性。</w:t>
      </w:r>
    </w:p>
    <w:p w14:paraId="18E1DCEB">
      <w:pPr>
        <w:numPr>
          <w:ilvl w:val="0"/>
          <w:numId w:val="5"/>
        </w:numPr>
        <w:tabs>
          <w:tab w:val="left" w:pos="989"/>
          <w:tab w:val="left" w:pos="990"/>
        </w:tabs>
        <w:autoSpaceDE w:val="0"/>
        <w:autoSpaceDN w:val="0"/>
        <w:spacing w:line="578" w:lineRule="exact"/>
        <w:ind w:left="0" w:firstLine="600" w:firstLineChars="200"/>
        <w:rPr>
          <w:rFonts w:hint="eastAsia" w:ascii="宋体" w:hAnsi="宋体" w:eastAsia="宋体" w:cs="宋体"/>
          <w:bCs/>
          <w:sz w:val="30"/>
          <w:szCs w:val="30"/>
        </w:rPr>
      </w:pPr>
      <w:r>
        <w:rPr>
          <w:rFonts w:hint="eastAsia" w:ascii="宋体" w:hAnsi="宋体" w:eastAsia="宋体" w:cs="宋体"/>
          <w:bCs/>
          <w:sz w:val="30"/>
          <w:szCs w:val="30"/>
        </w:rPr>
        <w:t>最小影响原则：</w:t>
      </w:r>
    </w:p>
    <w:p w14:paraId="2BE4EFCD">
      <w:pPr>
        <w:tabs>
          <w:tab w:val="left" w:pos="989"/>
          <w:tab w:val="left" w:pos="990"/>
        </w:tabs>
        <w:autoSpaceDE w:val="0"/>
        <w:autoSpaceDN w:val="0"/>
        <w:spacing w:line="578" w:lineRule="exact"/>
        <w:rPr>
          <w:rFonts w:hint="eastAsia" w:ascii="宋体" w:hAnsi="宋体" w:eastAsia="宋体" w:cs="宋体"/>
          <w:bCs/>
          <w:sz w:val="30"/>
          <w:szCs w:val="30"/>
          <w:lang w:eastAsia="zh-CN"/>
        </w:rPr>
      </w:pP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测评工作应尽可能小的影响系统和网络，并在可控范围内；测评工作不能对现有信息系统的正常运行、业务的正常开展产生任何影响。</w:t>
      </w:r>
    </w:p>
    <w:p w14:paraId="08D04971">
      <w:pPr>
        <w:numPr>
          <w:ilvl w:val="0"/>
          <w:numId w:val="5"/>
        </w:numPr>
        <w:tabs>
          <w:tab w:val="left" w:pos="989"/>
          <w:tab w:val="left" w:pos="990"/>
        </w:tabs>
        <w:autoSpaceDE w:val="0"/>
        <w:autoSpaceDN w:val="0"/>
        <w:spacing w:line="578" w:lineRule="exact"/>
        <w:ind w:left="0" w:firstLine="600" w:firstLineChars="200"/>
        <w:rPr>
          <w:rFonts w:hint="eastAsia" w:ascii="宋体" w:hAnsi="宋体" w:eastAsia="宋体" w:cs="宋体"/>
          <w:bCs/>
          <w:sz w:val="30"/>
          <w:szCs w:val="30"/>
        </w:rPr>
      </w:pPr>
      <w:r>
        <w:rPr>
          <w:rFonts w:hint="eastAsia" w:ascii="宋体" w:hAnsi="宋体" w:eastAsia="宋体" w:cs="宋体"/>
          <w:bCs/>
          <w:sz w:val="30"/>
          <w:szCs w:val="30"/>
        </w:rPr>
        <w:t>整体性原则：</w:t>
      </w:r>
    </w:p>
    <w:p w14:paraId="399E2FD8">
      <w:pPr>
        <w:tabs>
          <w:tab w:val="left" w:pos="989"/>
          <w:tab w:val="left" w:pos="990"/>
        </w:tabs>
        <w:autoSpaceDE w:val="0"/>
        <w:autoSpaceDN w:val="0"/>
        <w:spacing w:line="578" w:lineRule="exact"/>
        <w:rPr>
          <w:rFonts w:hint="eastAsia" w:ascii="宋体" w:hAnsi="宋体" w:eastAsia="宋体" w:cs="宋体"/>
          <w:sz w:val="30"/>
          <w:szCs w:val="30"/>
          <w:lang w:eastAsia="zh-CN"/>
        </w:rPr>
      </w:pPr>
      <w:r>
        <w:rPr>
          <w:rFonts w:hint="eastAsia" w:ascii="宋体" w:hAnsi="宋体" w:eastAsia="宋体" w:cs="宋体"/>
          <w:sz w:val="30"/>
          <w:szCs w:val="30"/>
          <w:lang w:eastAsia="zh-CN"/>
        </w:rPr>
        <w:tab/>
      </w:r>
      <w:r>
        <w:rPr>
          <w:rFonts w:hint="eastAsia" w:ascii="宋体" w:hAnsi="宋体" w:eastAsia="宋体" w:cs="宋体"/>
          <w:sz w:val="30"/>
          <w:szCs w:val="30"/>
          <w:lang w:eastAsia="zh-CN"/>
        </w:rPr>
        <w:t>测评的范围和内容应当整体全面，包括国家等级保护相关要求涉及的各个层面。</w:t>
      </w:r>
    </w:p>
    <w:p w14:paraId="049E495D">
      <w:pPr>
        <w:autoSpaceDE w:val="0"/>
        <w:autoSpaceDN w:val="0"/>
        <w:spacing w:line="578" w:lineRule="exact"/>
        <w:ind w:firstLine="600" w:firstLineChars="200"/>
        <w:rPr>
          <w:rFonts w:hint="eastAsia" w:ascii="宋体" w:hAnsi="宋体" w:eastAsia="宋体" w:cs="宋体"/>
          <w:sz w:val="30"/>
          <w:szCs w:val="30"/>
        </w:rPr>
      </w:pPr>
      <w:r>
        <w:rPr>
          <w:rFonts w:hint="eastAsia" w:ascii="宋体" w:hAnsi="宋体" w:eastAsia="宋体" w:cs="宋体"/>
          <w:sz w:val="30"/>
          <w:szCs w:val="30"/>
        </w:rPr>
        <w:t>4、整体要求</w:t>
      </w:r>
    </w:p>
    <w:p w14:paraId="47712ABC">
      <w:pPr>
        <w:numPr>
          <w:ilvl w:val="0"/>
          <w:numId w:val="6"/>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投标人应详细描述本次信息系统安全等级保护测评的整体实施方案，包括项目概述、等级保护测评方案、测试过程中需使用测试设备清单、时间安排、阶段性文档提交等。</w:t>
      </w:r>
    </w:p>
    <w:p w14:paraId="5B813FBE">
      <w:pPr>
        <w:numPr>
          <w:ilvl w:val="0"/>
          <w:numId w:val="6"/>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投标人应配合完成信息系统定级报告及定级材料的准备、整理，并协助完成信息系统资料递交至公安机关的备案工作。</w:t>
      </w:r>
    </w:p>
    <w:p w14:paraId="087746E0">
      <w:pPr>
        <w:numPr>
          <w:ilvl w:val="0"/>
          <w:numId w:val="6"/>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投标人应详细描述测评人员的组成、资质。</w:t>
      </w:r>
    </w:p>
    <w:p w14:paraId="62E6B399">
      <w:pPr>
        <w:numPr>
          <w:ilvl w:val="0"/>
          <w:numId w:val="6"/>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本次信息系统安全等级保护测评实施过程中所使用到的各种工具软件由投标人推荐，经招标人确认后由投标人提供并在信息系统等级保护测评中使用。</w:t>
      </w:r>
    </w:p>
    <w:p w14:paraId="4784E593">
      <w:pPr>
        <w:numPr>
          <w:ilvl w:val="0"/>
          <w:numId w:val="6"/>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信息系统安全等级保护测评需要的运行环境（如场地、网络环境等）由招标人提供，投标人应详细描述需要的运行环境的具体要求。</w:t>
      </w:r>
    </w:p>
    <w:p w14:paraId="50680EF2">
      <w:pPr>
        <w:numPr>
          <w:ilvl w:val="0"/>
          <w:numId w:val="6"/>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投标人应提供本次信息系统安全等级保护整改问题清单及建议，并协助整改实施。</w:t>
      </w:r>
    </w:p>
    <w:p w14:paraId="43122BE3">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5、专用工具要求</w:t>
      </w:r>
    </w:p>
    <w:p w14:paraId="2B2A725E">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本项目涉及工程实施和验收测试所需的工具，由投标方负责提供。用于测评的工具主要包括服务器安全测评工具、网络设备安全测评工具、终端计算机安全测评工具、网站等应用系统安全测评工具等。在使用前，应对工具进行测评，如果需要则对工具进行软件或代码升级。</w:t>
      </w:r>
    </w:p>
    <w:p w14:paraId="16723DE4">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6、安全管理要求</w:t>
      </w:r>
    </w:p>
    <w:p w14:paraId="37BD2114">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为做好全过程的安全保密工作，在等级保护测评前、中、后三个阶段都要做好安全保密工作。</w:t>
      </w:r>
    </w:p>
    <w:p w14:paraId="6DAAE084">
      <w:pPr>
        <w:numPr>
          <w:ilvl w:val="2"/>
          <w:numId w:val="7"/>
        </w:numPr>
        <w:tabs>
          <w:tab w:val="left" w:pos="814"/>
        </w:tabs>
        <w:autoSpaceDE w:val="0"/>
        <w:autoSpaceDN w:val="0"/>
        <w:spacing w:line="578" w:lineRule="exact"/>
        <w:ind w:left="149" w:firstLine="602" w:firstLineChars="200"/>
        <w:rPr>
          <w:rFonts w:hint="eastAsia" w:ascii="宋体" w:hAnsi="宋体" w:eastAsia="宋体" w:cs="宋体"/>
          <w:sz w:val="30"/>
          <w:szCs w:val="30"/>
        </w:rPr>
      </w:pPr>
      <w:r>
        <w:rPr>
          <w:rFonts w:hint="eastAsia" w:ascii="宋体" w:hAnsi="宋体" w:eastAsia="宋体" w:cs="宋体"/>
          <w:b/>
          <w:sz w:val="30"/>
          <w:szCs w:val="30"/>
        </w:rPr>
        <w:t>A、等级保护测评前</w:t>
      </w:r>
    </w:p>
    <w:p w14:paraId="4F742981">
      <w:pPr>
        <w:numPr>
          <w:ilvl w:val="0"/>
          <w:numId w:val="8"/>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对等级保护测评人员要进行安全保密教育，制定安全保密措施；</w:t>
      </w:r>
    </w:p>
    <w:p w14:paraId="366915F3">
      <w:pPr>
        <w:numPr>
          <w:ilvl w:val="0"/>
          <w:numId w:val="8"/>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rPr>
      </w:pPr>
      <w:r>
        <w:rPr>
          <w:rFonts w:hint="eastAsia" w:ascii="宋体" w:hAnsi="宋体" w:eastAsia="宋体" w:cs="宋体"/>
          <w:sz w:val="30"/>
          <w:szCs w:val="30"/>
        </w:rPr>
        <w:t>签订安全保密协议。</w:t>
      </w:r>
    </w:p>
    <w:p w14:paraId="787BEE2E">
      <w:pPr>
        <w:numPr>
          <w:ilvl w:val="2"/>
          <w:numId w:val="7"/>
        </w:numPr>
        <w:tabs>
          <w:tab w:val="left" w:pos="814"/>
        </w:tabs>
        <w:autoSpaceDE w:val="0"/>
        <w:autoSpaceDN w:val="0"/>
        <w:spacing w:line="578" w:lineRule="exact"/>
        <w:ind w:left="149" w:firstLine="602" w:firstLineChars="200"/>
        <w:rPr>
          <w:rFonts w:hint="eastAsia" w:ascii="宋体" w:hAnsi="宋体" w:eastAsia="宋体" w:cs="宋体"/>
          <w:b/>
          <w:sz w:val="30"/>
          <w:szCs w:val="30"/>
        </w:rPr>
      </w:pPr>
      <w:r>
        <w:rPr>
          <w:rFonts w:hint="eastAsia" w:ascii="宋体" w:hAnsi="宋体" w:eastAsia="宋体" w:cs="宋体"/>
          <w:b/>
          <w:sz w:val="30"/>
          <w:szCs w:val="30"/>
        </w:rPr>
        <w:t>B、等级保护测评中</w:t>
      </w:r>
    </w:p>
    <w:p w14:paraId="456D51EC">
      <w:pPr>
        <w:numPr>
          <w:ilvl w:val="0"/>
          <w:numId w:val="9"/>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对被测单位的性质、机房物理位置、网络与系统、应用与服务、资料与数据、人员与管理等方面的信息进行严格的安全保密管理；</w:t>
      </w:r>
    </w:p>
    <w:p w14:paraId="0DECA447">
      <w:pPr>
        <w:numPr>
          <w:ilvl w:val="0"/>
          <w:numId w:val="9"/>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等级保护测评工具应经过严格测试和检验，确保不对被测评系统造成损失，工作结束后不驻留任何程序；</w:t>
      </w:r>
    </w:p>
    <w:p w14:paraId="4A66ED97">
      <w:pPr>
        <w:numPr>
          <w:ilvl w:val="0"/>
          <w:numId w:val="9"/>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对被测单位信息系统的信息资产、发现的脆弱性和发生过的安全事件等威胁情况要控制知情范围；</w:t>
      </w:r>
    </w:p>
    <w:p w14:paraId="69B5A3BA">
      <w:pPr>
        <w:numPr>
          <w:ilvl w:val="0"/>
          <w:numId w:val="9"/>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对测评设备、介质进行严格的保密管理；</w:t>
      </w:r>
    </w:p>
    <w:p w14:paraId="785709A8">
      <w:pPr>
        <w:numPr>
          <w:ilvl w:val="0"/>
          <w:numId w:val="9"/>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工作过程中对人员要实施封闭式集中管理；</w:t>
      </w:r>
    </w:p>
    <w:p w14:paraId="3E1A723C">
      <w:pPr>
        <w:numPr>
          <w:ilvl w:val="0"/>
          <w:numId w:val="9"/>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对进场人员遵守被测单位的相关管理规定。</w:t>
      </w:r>
    </w:p>
    <w:p w14:paraId="179D398C">
      <w:pPr>
        <w:numPr>
          <w:ilvl w:val="2"/>
          <w:numId w:val="7"/>
        </w:numPr>
        <w:tabs>
          <w:tab w:val="left" w:pos="814"/>
        </w:tabs>
        <w:autoSpaceDE w:val="0"/>
        <w:autoSpaceDN w:val="0"/>
        <w:spacing w:before="1" w:line="578" w:lineRule="exact"/>
        <w:ind w:left="149" w:firstLine="602" w:firstLineChars="200"/>
        <w:rPr>
          <w:rFonts w:hint="eastAsia" w:ascii="宋体" w:hAnsi="宋体" w:eastAsia="宋体" w:cs="宋体"/>
          <w:b/>
          <w:sz w:val="30"/>
          <w:szCs w:val="30"/>
        </w:rPr>
      </w:pPr>
      <w:r>
        <w:rPr>
          <w:rFonts w:hint="eastAsia" w:ascii="宋体" w:hAnsi="宋体" w:eastAsia="宋体" w:cs="宋体"/>
          <w:b/>
          <w:sz w:val="30"/>
          <w:szCs w:val="30"/>
        </w:rPr>
        <w:t>C、等级保护测评后</w:t>
      </w:r>
    </w:p>
    <w:p w14:paraId="05B569DC">
      <w:pPr>
        <w:numPr>
          <w:ilvl w:val="0"/>
          <w:numId w:val="10"/>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认真清退各种文档、资料和数据并予以销毁，确保工作过程中敏感数据不被泄漏；</w:t>
      </w:r>
    </w:p>
    <w:p w14:paraId="1BAAC0AA">
      <w:pPr>
        <w:numPr>
          <w:ilvl w:val="0"/>
          <w:numId w:val="10"/>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现场工作结束后，按被测单位的要求及时还原系统，确保系统中不遗留任何代码或可执行程序；</w:t>
      </w:r>
    </w:p>
    <w:p w14:paraId="00AE05E4">
      <w:pPr>
        <w:numPr>
          <w:ilvl w:val="0"/>
          <w:numId w:val="10"/>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在其他风险测评任务或宣传材料中不涉及被测单位的秘密、敏感情况。</w:t>
      </w:r>
    </w:p>
    <w:p w14:paraId="2F249DEC">
      <w:pPr>
        <w:tabs>
          <w:tab w:val="left" w:pos="360"/>
          <w:tab w:val="left" w:pos="574"/>
        </w:tabs>
        <w:autoSpaceDE w:val="0"/>
        <w:autoSpaceDN w:val="0"/>
        <w:spacing w:line="578" w:lineRule="exact"/>
        <w:ind w:firstLine="600" w:firstLineChars="200"/>
        <w:rPr>
          <w:rFonts w:hint="eastAsia" w:ascii="宋体" w:hAnsi="宋体" w:eastAsia="宋体" w:cs="宋体"/>
          <w:bCs/>
          <w:sz w:val="30"/>
          <w:szCs w:val="30"/>
          <w:lang w:eastAsia="zh-CN"/>
        </w:rPr>
      </w:pPr>
      <w:r>
        <w:rPr>
          <w:rFonts w:hint="eastAsia" w:ascii="宋体" w:hAnsi="宋体" w:eastAsia="宋体" w:cs="宋体"/>
          <w:bCs/>
          <w:sz w:val="30"/>
          <w:szCs w:val="30"/>
          <w:lang w:eastAsia="zh-CN"/>
        </w:rPr>
        <w:t>7、文档要求</w:t>
      </w:r>
    </w:p>
    <w:p w14:paraId="2ACB3304">
      <w:pPr>
        <w:autoSpaceDE w:val="0"/>
        <w:autoSpaceDN w:val="0"/>
        <w:spacing w:line="578" w:lineRule="exact"/>
        <w:rPr>
          <w:rFonts w:hint="eastAsia" w:ascii="宋体" w:hAnsi="宋体" w:eastAsia="宋体" w:cs="宋体"/>
          <w:sz w:val="30"/>
          <w:szCs w:val="30"/>
          <w:lang w:eastAsia="zh-CN"/>
        </w:rPr>
      </w:pPr>
      <w:r>
        <w:rPr>
          <w:rFonts w:hint="eastAsia" w:ascii="宋体" w:hAnsi="宋体" w:eastAsia="宋体" w:cs="宋体"/>
          <w:sz w:val="30"/>
          <w:szCs w:val="30"/>
          <w:lang w:eastAsia="zh-CN"/>
        </w:rPr>
        <w:t>文档或报告的编写应完整清晰</w:t>
      </w:r>
      <w:r>
        <w:rPr>
          <w:rFonts w:hint="eastAsia" w:ascii="宋体" w:hAnsi="宋体" w:eastAsia="宋体" w:cs="宋体"/>
          <w:spacing w:val="-51"/>
          <w:sz w:val="30"/>
          <w:szCs w:val="30"/>
          <w:lang w:eastAsia="zh-CN"/>
        </w:rPr>
        <w:t>、</w:t>
      </w:r>
      <w:r>
        <w:rPr>
          <w:rFonts w:hint="eastAsia" w:ascii="宋体" w:hAnsi="宋体" w:eastAsia="宋体" w:cs="宋体"/>
          <w:sz w:val="30"/>
          <w:szCs w:val="30"/>
          <w:lang w:eastAsia="zh-CN"/>
        </w:rPr>
        <w:t>用词规范</w:t>
      </w:r>
      <w:r>
        <w:rPr>
          <w:rFonts w:hint="eastAsia" w:ascii="宋体" w:hAnsi="宋体" w:eastAsia="宋体" w:cs="宋体"/>
          <w:spacing w:val="-51"/>
          <w:sz w:val="30"/>
          <w:szCs w:val="30"/>
          <w:lang w:eastAsia="zh-CN"/>
        </w:rPr>
        <w:t>、</w:t>
      </w:r>
      <w:r>
        <w:rPr>
          <w:rFonts w:hint="eastAsia" w:ascii="宋体" w:hAnsi="宋体" w:eastAsia="宋体" w:cs="宋体"/>
          <w:sz w:val="30"/>
          <w:szCs w:val="30"/>
          <w:lang w:eastAsia="zh-CN"/>
        </w:rPr>
        <w:t>简明扼要</w:t>
      </w:r>
      <w:r>
        <w:rPr>
          <w:rFonts w:hint="eastAsia" w:ascii="宋体" w:hAnsi="宋体" w:eastAsia="宋体" w:cs="宋体"/>
          <w:spacing w:val="-51"/>
          <w:sz w:val="30"/>
          <w:szCs w:val="30"/>
          <w:lang w:eastAsia="zh-CN"/>
        </w:rPr>
        <w:t>，</w:t>
      </w:r>
      <w:r>
        <w:rPr>
          <w:rFonts w:hint="eastAsia" w:ascii="宋体" w:hAnsi="宋体" w:eastAsia="宋体" w:cs="宋体"/>
          <w:sz w:val="30"/>
          <w:szCs w:val="30"/>
          <w:lang w:eastAsia="zh-CN"/>
        </w:rPr>
        <w:t>指出的问题应明确合理、</w:t>
      </w:r>
      <w:r>
        <w:rPr>
          <w:rFonts w:hint="eastAsia" w:ascii="宋体" w:hAnsi="宋体" w:eastAsia="宋体" w:cs="宋体"/>
          <w:spacing w:val="2"/>
          <w:sz w:val="30"/>
          <w:szCs w:val="30"/>
          <w:lang w:eastAsia="zh-CN"/>
        </w:rPr>
        <w:t>符合逻辑、且有证据</w:t>
      </w:r>
      <w:r>
        <w:rPr>
          <w:rFonts w:hint="eastAsia" w:ascii="宋体" w:hAnsi="宋体" w:eastAsia="宋体" w:cs="宋体"/>
          <w:spacing w:val="4"/>
          <w:sz w:val="30"/>
          <w:szCs w:val="30"/>
          <w:lang w:eastAsia="zh-CN"/>
        </w:rPr>
        <w:t>，</w:t>
      </w:r>
      <w:r>
        <w:rPr>
          <w:rFonts w:hint="eastAsia" w:ascii="宋体" w:hAnsi="宋体" w:eastAsia="宋体" w:cs="宋体"/>
          <w:spacing w:val="2"/>
          <w:sz w:val="30"/>
          <w:szCs w:val="30"/>
          <w:lang w:eastAsia="zh-CN"/>
        </w:rPr>
        <w:t>出具的结论应公正客</w:t>
      </w:r>
      <w:r>
        <w:rPr>
          <w:rFonts w:hint="eastAsia" w:ascii="宋体" w:hAnsi="宋体" w:eastAsia="宋体" w:cs="宋体"/>
          <w:spacing w:val="4"/>
          <w:sz w:val="30"/>
          <w:szCs w:val="30"/>
          <w:lang w:eastAsia="zh-CN"/>
        </w:rPr>
        <w:t>观</w:t>
      </w:r>
      <w:r>
        <w:rPr>
          <w:rFonts w:hint="eastAsia" w:ascii="宋体" w:hAnsi="宋体" w:eastAsia="宋体" w:cs="宋体"/>
          <w:spacing w:val="2"/>
          <w:sz w:val="30"/>
          <w:szCs w:val="30"/>
          <w:lang w:eastAsia="zh-CN"/>
        </w:rPr>
        <w:t>、实事求是，提出的</w:t>
      </w:r>
      <w:r>
        <w:rPr>
          <w:rFonts w:hint="eastAsia" w:ascii="宋体" w:hAnsi="宋体" w:eastAsia="宋体" w:cs="宋体"/>
          <w:spacing w:val="4"/>
          <w:sz w:val="30"/>
          <w:szCs w:val="30"/>
          <w:lang w:eastAsia="zh-CN"/>
        </w:rPr>
        <w:t>建</w:t>
      </w:r>
      <w:r>
        <w:rPr>
          <w:rFonts w:hint="eastAsia" w:ascii="宋体" w:hAnsi="宋体" w:eastAsia="宋体" w:cs="宋体"/>
          <w:spacing w:val="2"/>
          <w:sz w:val="30"/>
          <w:szCs w:val="30"/>
          <w:lang w:eastAsia="zh-CN"/>
        </w:rPr>
        <w:t>议应符合国家</w:t>
      </w:r>
      <w:r>
        <w:rPr>
          <w:rFonts w:hint="eastAsia" w:ascii="宋体" w:hAnsi="宋体" w:eastAsia="宋体" w:cs="宋体"/>
          <w:sz w:val="30"/>
          <w:szCs w:val="30"/>
          <w:lang w:eastAsia="zh-CN"/>
        </w:rPr>
        <w:t>标准规范、富有建设性和可操作性。</w:t>
      </w:r>
    </w:p>
    <w:p w14:paraId="5070DBFC">
      <w:pPr>
        <w:tabs>
          <w:tab w:val="left" w:pos="360"/>
          <w:tab w:val="left" w:pos="574"/>
        </w:tabs>
        <w:autoSpaceDE w:val="0"/>
        <w:autoSpaceDN w:val="0"/>
        <w:spacing w:before="26" w:line="578" w:lineRule="exact"/>
        <w:ind w:firstLine="600" w:firstLineChars="200"/>
        <w:rPr>
          <w:rFonts w:hint="eastAsia" w:ascii="宋体" w:hAnsi="宋体" w:eastAsia="宋体" w:cs="宋体"/>
          <w:bCs/>
          <w:sz w:val="30"/>
          <w:szCs w:val="30"/>
          <w:lang w:eastAsia="zh-CN"/>
        </w:rPr>
      </w:pPr>
      <w:r>
        <w:rPr>
          <w:rFonts w:hint="eastAsia" w:ascii="宋体" w:hAnsi="宋体" w:eastAsia="宋体" w:cs="宋体"/>
          <w:bCs/>
          <w:sz w:val="30"/>
          <w:szCs w:val="30"/>
          <w:lang w:eastAsia="zh-CN"/>
        </w:rPr>
        <w:t>8、测评公司综合实力要求</w:t>
      </w:r>
    </w:p>
    <w:p w14:paraId="14B4253C">
      <w:pPr>
        <w:autoSpaceDE w:val="0"/>
        <w:autoSpaceDN w:val="0"/>
        <w:spacing w:line="578" w:lineRule="exact"/>
        <w:rPr>
          <w:rFonts w:hint="eastAsia" w:ascii="宋体" w:hAnsi="宋体" w:eastAsia="宋体" w:cs="宋体"/>
          <w:sz w:val="30"/>
          <w:szCs w:val="30"/>
          <w:lang w:eastAsia="zh-CN"/>
        </w:rPr>
      </w:pPr>
      <w:r>
        <w:rPr>
          <w:rFonts w:hint="eastAsia" w:ascii="宋体" w:hAnsi="宋体" w:eastAsia="宋体" w:cs="宋体"/>
          <w:sz w:val="30"/>
          <w:szCs w:val="30"/>
          <w:lang w:eastAsia="zh-CN"/>
        </w:rPr>
        <w:t>投标方应提供测评成员的技术背景资历资料、从事测评的经验、人力资源的组织方式、项目实施的管理方式、项目成员的角色和责任。</w:t>
      </w:r>
    </w:p>
    <w:p w14:paraId="5E051FF3">
      <w:pPr>
        <w:tabs>
          <w:tab w:val="left" w:pos="360"/>
          <w:tab w:val="left" w:pos="574"/>
        </w:tabs>
        <w:autoSpaceDE w:val="0"/>
        <w:autoSpaceDN w:val="0"/>
        <w:spacing w:before="26" w:line="578" w:lineRule="exact"/>
        <w:ind w:firstLine="600" w:firstLineChars="200"/>
        <w:rPr>
          <w:rFonts w:hint="eastAsia" w:ascii="宋体" w:hAnsi="宋体" w:eastAsia="宋体" w:cs="宋体"/>
          <w:bCs/>
          <w:sz w:val="30"/>
          <w:szCs w:val="30"/>
          <w:lang w:eastAsia="zh-CN"/>
        </w:rPr>
      </w:pPr>
      <w:r>
        <w:rPr>
          <w:rFonts w:hint="eastAsia" w:ascii="宋体" w:hAnsi="宋体" w:eastAsia="宋体" w:cs="宋体"/>
          <w:bCs/>
          <w:sz w:val="30"/>
          <w:szCs w:val="30"/>
          <w:lang w:eastAsia="zh-CN"/>
        </w:rPr>
        <w:t>9、售后服务</w:t>
      </w:r>
    </w:p>
    <w:p w14:paraId="05A78D1D">
      <w:pPr>
        <w:autoSpaceDE w:val="0"/>
        <w:autoSpaceDN w:val="0"/>
        <w:spacing w:line="578" w:lineRule="exact"/>
        <w:rPr>
          <w:rFonts w:hint="eastAsia" w:ascii="宋体" w:hAnsi="宋体" w:eastAsia="宋体" w:cs="宋体"/>
          <w:sz w:val="30"/>
          <w:szCs w:val="30"/>
          <w:lang w:eastAsia="zh-CN"/>
        </w:rPr>
      </w:pPr>
      <w:r>
        <w:rPr>
          <w:rFonts w:hint="eastAsia" w:ascii="宋体" w:hAnsi="宋体" w:eastAsia="宋体" w:cs="宋体"/>
          <w:sz w:val="30"/>
          <w:szCs w:val="30"/>
          <w:lang w:eastAsia="zh-CN"/>
        </w:rPr>
        <w:t>投标方承诺能按要求实现本技术规范规定的所有条款及功能要求，配合完成相关政府部门的信息安全等级保护相关（登记、整改等）工作要求。</w:t>
      </w:r>
    </w:p>
    <w:p w14:paraId="07DD513A">
      <w:pPr>
        <w:pStyle w:val="32"/>
        <w:spacing w:line="578" w:lineRule="exact"/>
        <w:ind w:firstLine="643" w:firstLineChars="200"/>
        <w:jc w:val="left"/>
        <w:rPr>
          <w:rFonts w:hint="eastAsia" w:ascii="宋体" w:hAnsi="宋体" w:eastAsia="宋体" w:cs="宋体"/>
          <w:lang w:eastAsia="zh-CN"/>
        </w:rPr>
      </w:pPr>
      <w:r>
        <w:rPr>
          <w:rFonts w:hint="eastAsia" w:ascii="宋体" w:hAnsi="宋体" w:eastAsia="宋体" w:cs="宋体"/>
          <w:lang w:eastAsia="zh-CN"/>
        </w:rPr>
        <w:t>三、项目实施内容与要求</w:t>
      </w:r>
    </w:p>
    <w:p w14:paraId="5081E0AE">
      <w:pPr>
        <w:tabs>
          <w:tab w:val="left" w:pos="360"/>
          <w:tab w:val="left" w:pos="634"/>
        </w:tabs>
        <w:autoSpaceDE w:val="0"/>
        <w:autoSpaceDN w:val="0"/>
        <w:spacing w:line="578" w:lineRule="exact"/>
        <w:ind w:firstLine="602" w:firstLineChars="200"/>
        <w:rPr>
          <w:rFonts w:hint="eastAsia" w:ascii="宋体" w:hAnsi="宋体" w:eastAsia="宋体" w:cs="宋体"/>
          <w:b/>
          <w:sz w:val="30"/>
          <w:szCs w:val="30"/>
          <w:lang w:eastAsia="zh-CN"/>
        </w:rPr>
      </w:pPr>
      <w:r>
        <w:rPr>
          <w:rFonts w:hint="eastAsia" w:ascii="宋体" w:hAnsi="宋体" w:eastAsia="宋体" w:cs="宋体"/>
          <w:b/>
          <w:sz w:val="30"/>
          <w:szCs w:val="30"/>
          <w:lang w:eastAsia="zh-CN"/>
        </w:rPr>
        <w:t>1、项目定级备案</w:t>
      </w:r>
    </w:p>
    <w:p w14:paraId="21955F69">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投标方应梳理现有的信息系</w:t>
      </w:r>
      <w:r>
        <w:rPr>
          <w:rFonts w:hint="eastAsia" w:ascii="宋体" w:hAnsi="宋体" w:eastAsia="宋体" w:cs="宋体"/>
          <w:spacing w:val="2"/>
          <w:sz w:val="30"/>
          <w:szCs w:val="30"/>
          <w:lang w:eastAsia="zh-CN"/>
        </w:rPr>
        <w:t>统，严格按照《GB/T 22240-2020信息安全技术 网络安全等级保护定级指南》的要求，对信息系统的级别进行划定。完成信息系统定级报告及定级材料的准备、整理，完成信息系统去公安机关的备</w:t>
      </w:r>
      <w:r>
        <w:rPr>
          <w:rFonts w:hint="eastAsia" w:ascii="宋体" w:hAnsi="宋体" w:eastAsia="宋体" w:cs="宋体"/>
          <w:sz w:val="30"/>
          <w:szCs w:val="30"/>
          <w:lang w:eastAsia="zh-CN"/>
        </w:rPr>
        <w:t>案工作。</w:t>
      </w:r>
    </w:p>
    <w:p w14:paraId="7A79FDB5">
      <w:pPr>
        <w:tabs>
          <w:tab w:val="left" w:pos="634"/>
        </w:tabs>
        <w:autoSpaceDE w:val="0"/>
        <w:autoSpaceDN w:val="0"/>
        <w:spacing w:line="578" w:lineRule="exact"/>
        <w:ind w:firstLine="602" w:firstLineChars="200"/>
        <w:rPr>
          <w:rFonts w:hint="eastAsia" w:ascii="宋体" w:hAnsi="宋体" w:eastAsia="宋体" w:cs="宋体"/>
          <w:b/>
          <w:sz w:val="30"/>
          <w:szCs w:val="30"/>
          <w:lang w:eastAsia="zh-CN"/>
        </w:rPr>
      </w:pPr>
      <w:r>
        <w:rPr>
          <w:rFonts w:hint="eastAsia" w:ascii="宋体" w:hAnsi="宋体" w:eastAsia="宋体" w:cs="宋体"/>
          <w:b/>
          <w:sz w:val="30"/>
          <w:szCs w:val="30"/>
          <w:lang w:eastAsia="zh-CN"/>
        </w:rPr>
        <w:t>2、项目测评内容</w:t>
      </w:r>
    </w:p>
    <w:p w14:paraId="3506FC4B">
      <w:pPr>
        <w:autoSpaceDE w:val="0"/>
        <w:autoSpaceDN w:val="0"/>
        <w:spacing w:line="578" w:lineRule="exact"/>
        <w:ind w:firstLine="420"/>
        <w:rPr>
          <w:rFonts w:hint="eastAsia" w:ascii="宋体" w:hAnsi="宋体" w:eastAsia="宋体" w:cs="宋体"/>
          <w:sz w:val="30"/>
          <w:szCs w:val="30"/>
          <w:lang w:eastAsia="zh-CN"/>
        </w:rPr>
      </w:pPr>
      <w:r>
        <w:rPr>
          <w:rFonts w:hint="eastAsia" w:ascii="宋体" w:hAnsi="宋体" w:eastAsia="宋体" w:cs="宋体"/>
          <w:sz w:val="30"/>
          <w:szCs w:val="30"/>
          <w:lang w:eastAsia="zh-CN"/>
        </w:rPr>
        <w:t>根据国家等级保护相关标准《GBT22239-2019 网络安全等级保护基本要求》，对重要信息系统等级保护测评项目应包括以下内容：</w:t>
      </w:r>
    </w:p>
    <w:p w14:paraId="6809A6AE">
      <w:pPr>
        <w:autoSpaceDE w:val="0"/>
        <w:autoSpaceDN w:val="0"/>
        <w:spacing w:before="34" w:line="578" w:lineRule="exact"/>
        <w:ind w:left="149" w:right="147" w:firstLine="479"/>
        <w:rPr>
          <w:rFonts w:hint="eastAsia" w:ascii="宋体" w:hAnsi="宋体" w:eastAsia="宋体" w:cs="宋体"/>
          <w:sz w:val="30"/>
          <w:szCs w:val="30"/>
          <w:lang w:eastAsia="zh-CN"/>
        </w:rPr>
      </w:pPr>
      <w:r>
        <w:rPr>
          <w:rFonts w:hint="eastAsia" w:ascii="宋体" w:hAnsi="宋体" w:eastAsia="宋体" w:cs="宋体"/>
          <w:sz w:val="30"/>
          <w:szCs w:val="30"/>
          <w:lang w:eastAsia="zh-CN"/>
        </w:rPr>
        <w:t>安全技术测评：包括安全物理环境、安全通信网络、安全区域边界、安全计算环境、安全管理中心等五个方面的安全测评；</w:t>
      </w:r>
    </w:p>
    <w:p w14:paraId="554C4E75">
      <w:pPr>
        <w:autoSpaceDE w:val="0"/>
        <w:autoSpaceDN w:val="0"/>
        <w:spacing w:before="34" w:line="578" w:lineRule="exact"/>
        <w:ind w:left="149" w:right="147" w:firstLine="479"/>
        <w:rPr>
          <w:rFonts w:hint="eastAsia" w:ascii="宋体" w:hAnsi="宋体" w:eastAsia="宋体" w:cs="宋体"/>
          <w:sz w:val="30"/>
          <w:szCs w:val="30"/>
          <w:lang w:eastAsia="zh-CN"/>
        </w:rPr>
      </w:pPr>
      <w:r>
        <w:rPr>
          <w:rFonts w:hint="eastAsia" w:ascii="宋体" w:hAnsi="宋体" w:eastAsia="宋体" w:cs="宋体"/>
          <w:sz w:val="30"/>
          <w:szCs w:val="30"/>
          <w:lang w:eastAsia="zh-CN"/>
        </w:rPr>
        <w:t>安全管理测评：包括安全管理制度、安全管理机构、安全管理人员、安全建设管理、安全运维管理等五个方面的安全测评。</w:t>
      </w:r>
    </w:p>
    <w:p w14:paraId="6B6AB1E6">
      <w:pPr>
        <w:autoSpaceDE w:val="0"/>
        <w:autoSpaceDN w:val="0"/>
        <w:spacing w:before="34" w:line="578" w:lineRule="exact"/>
        <w:ind w:left="149" w:right="147" w:firstLine="479"/>
        <w:rPr>
          <w:rFonts w:hint="eastAsia" w:ascii="宋体" w:hAnsi="宋体" w:eastAsia="宋体" w:cs="宋体"/>
          <w:sz w:val="30"/>
          <w:szCs w:val="30"/>
        </w:rPr>
      </w:pPr>
      <w:r>
        <w:rPr>
          <w:rFonts w:hint="eastAsia" w:ascii="宋体" w:hAnsi="宋体" w:eastAsia="宋体" w:cs="宋体"/>
          <w:sz w:val="30"/>
          <w:szCs w:val="30"/>
        </w:rPr>
        <w:t>服务内容：</w:t>
      </w:r>
    </w:p>
    <w:p w14:paraId="7737A4C2">
      <w:pPr>
        <w:numPr>
          <w:ilvl w:val="0"/>
          <w:numId w:val="11"/>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协助开展系统和重要信息系统的自查自评估工作，对存在的风险隐患和安全问题及时提供有针对性的安全整改建议，保障整改措施的落实，完成重要信息系统的定级、备案等相关工作；</w:t>
      </w:r>
    </w:p>
    <w:p w14:paraId="2CB8AF5F">
      <w:pPr>
        <w:numPr>
          <w:ilvl w:val="0"/>
          <w:numId w:val="11"/>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依据《网络安全等级保护基本要求》，从安全技术和管理两个方面共十个层面对信息系统进行等级测评，出具等级测评报告；</w:t>
      </w:r>
    </w:p>
    <w:p w14:paraId="442CA3F5">
      <w:pPr>
        <w:numPr>
          <w:ilvl w:val="0"/>
          <w:numId w:val="11"/>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针对信息系统等保测评实施过程中发现的安全隐患和薄弱环节，提供安全建设整改和安全加固方面的咨询。</w:t>
      </w:r>
    </w:p>
    <w:p w14:paraId="7F9ABCAD">
      <w:pPr>
        <w:numPr>
          <w:ilvl w:val="0"/>
          <w:numId w:val="11"/>
        </w:numPr>
        <w:tabs>
          <w:tab w:val="left" w:pos="989"/>
          <w:tab w:val="left" w:pos="990"/>
        </w:tabs>
        <w:autoSpaceDE w:val="0"/>
        <w:autoSpaceDN w:val="0"/>
        <w:spacing w:line="578" w:lineRule="exact"/>
        <w:ind w:left="0"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提供安全服务，及时发现信息系统中存在安全隐患和威胁，进一步开展安全建设整改工作，及时、有效、正确的预防和阻止各种黑客攻击。职责清晰，能快速及时的帮助客户处理网站安全事件。</w:t>
      </w:r>
    </w:p>
    <w:tbl>
      <w:tblPr>
        <w:tblStyle w:val="34"/>
        <w:tblW w:w="90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1633"/>
        <w:gridCol w:w="6533"/>
      </w:tblGrid>
      <w:tr w14:paraId="4DC54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927" w:type="dxa"/>
            <w:vAlign w:val="center"/>
          </w:tcPr>
          <w:p w14:paraId="6E452E68">
            <w:pPr>
              <w:widowControl/>
              <w:autoSpaceDE w:val="0"/>
              <w:autoSpaceDN w:val="0"/>
              <w:spacing w:line="578" w:lineRule="exact"/>
              <w:jc w:val="center"/>
              <w:rPr>
                <w:rFonts w:hint="eastAsia" w:ascii="宋体" w:hAnsi="宋体" w:eastAsia="宋体" w:cs="宋体"/>
                <w:b/>
                <w:sz w:val="24"/>
              </w:rPr>
            </w:pPr>
            <w:r>
              <w:rPr>
                <w:rFonts w:hint="eastAsia" w:ascii="宋体" w:hAnsi="宋体" w:eastAsia="宋体" w:cs="宋体"/>
                <w:b/>
                <w:sz w:val="24"/>
              </w:rPr>
              <w:t>项目</w:t>
            </w:r>
          </w:p>
        </w:tc>
        <w:tc>
          <w:tcPr>
            <w:tcW w:w="1633" w:type="dxa"/>
            <w:vAlign w:val="center"/>
          </w:tcPr>
          <w:p w14:paraId="6F124BD5">
            <w:pPr>
              <w:widowControl/>
              <w:autoSpaceDE w:val="0"/>
              <w:autoSpaceDN w:val="0"/>
              <w:spacing w:line="578" w:lineRule="exact"/>
              <w:jc w:val="center"/>
              <w:rPr>
                <w:rFonts w:hint="eastAsia" w:ascii="宋体" w:hAnsi="宋体" w:eastAsia="宋体" w:cs="宋体"/>
                <w:b/>
                <w:sz w:val="24"/>
              </w:rPr>
            </w:pPr>
            <w:r>
              <w:rPr>
                <w:rFonts w:hint="eastAsia" w:ascii="宋体" w:hAnsi="宋体" w:eastAsia="宋体" w:cs="宋体"/>
                <w:b/>
                <w:sz w:val="24"/>
              </w:rPr>
              <w:t>服务内容</w:t>
            </w:r>
          </w:p>
        </w:tc>
        <w:tc>
          <w:tcPr>
            <w:tcW w:w="6533" w:type="dxa"/>
            <w:vAlign w:val="center"/>
          </w:tcPr>
          <w:p w14:paraId="2BF4148E">
            <w:pPr>
              <w:widowControl/>
              <w:autoSpaceDE w:val="0"/>
              <w:autoSpaceDN w:val="0"/>
              <w:spacing w:line="578" w:lineRule="exact"/>
              <w:jc w:val="center"/>
              <w:rPr>
                <w:rFonts w:hint="eastAsia" w:ascii="宋体" w:hAnsi="宋体" w:eastAsia="宋体" w:cs="宋体"/>
                <w:b/>
                <w:sz w:val="24"/>
              </w:rPr>
            </w:pPr>
            <w:r>
              <w:rPr>
                <w:rFonts w:hint="eastAsia" w:ascii="宋体" w:hAnsi="宋体" w:eastAsia="宋体" w:cs="宋体"/>
                <w:b/>
                <w:sz w:val="24"/>
              </w:rPr>
              <w:t>工作描述</w:t>
            </w:r>
          </w:p>
        </w:tc>
      </w:tr>
      <w:tr w14:paraId="0522C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927" w:type="dxa"/>
            <w:vMerge w:val="restart"/>
            <w:vAlign w:val="center"/>
          </w:tcPr>
          <w:p w14:paraId="254A40E1">
            <w:pPr>
              <w:widowControl/>
              <w:autoSpaceDE w:val="0"/>
              <w:autoSpaceDN w:val="0"/>
              <w:spacing w:line="578" w:lineRule="exact"/>
              <w:jc w:val="center"/>
              <w:rPr>
                <w:rFonts w:hint="eastAsia" w:ascii="宋体" w:hAnsi="宋体" w:eastAsia="宋体" w:cs="宋体"/>
                <w:sz w:val="24"/>
              </w:rPr>
            </w:pPr>
            <w:r>
              <w:rPr>
                <w:rFonts w:hint="eastAsia" w:ascii="宋体" w:hAnsi="宋体" w:eastAsia="宋体" w:cs="宋体"/>
                <w:sz w:val="24"/>
              </w:rPr>
              <w:t>等级测评</w:t>
            </w:r>
          </w:p>
        </w:tc>
        <w:tc>
          <w:tcPr>
            <w:tcW w:w="1633" w:type="dxa"/>
            <w:vAlign w:val="center"/>
          </w:tcPr>
          <w:p w14:paraId="2CA7C6CA">
            <w:pPr>
              <w:widowControl/>
              <w:autoSpaceDE w:val="0"/>
              <w:autoSpaceDN w:val="0"/>
              <w:spacing w:line="578" w:lineRule="exact"/>
              <w:rPr>
                <w:rFonts w:hint="eastAsia" w:ascii="宋体" w:hAnsi="宋体" w:eastAsia="宋体" w:cs="宋体"/>
                <w:sz w:val="24"/>
              </w:rPr>
            </w:pPr>
            <w:r>
              <w:rPr>
                <w:rFonts w:hint="eastAsia" w:ascii="宋体" w:hAnsi="宋体" w:eastAsia="宋体" w:cs="宋体"/>
                <w:sz w:val="24"/>
              </w:rPr>
              <w:t>项目准备及现场调研</w:t>
            </w:r>
          </w:p>
        </w:tc>
        <w:tc>
          <w:tcPr>
            <w:tcW w:w="6533" w:type="dxa"/>
            <w:vAlign w:val="center"/>
          </w:tcPr>
          <w:p w14:paraId="3B81FF10">
            <w:pPr>
              <w:widowControl/>
              <w:autoSpaceDE w:val="0"/>
              <w:autoSpaceDN w:val="0"/>
              <w:spacing w:line="578" w:lineRule="exact"/>
              <w:rPr>
                <w:rFonts w:hint="eastAsia" w:ascii="宋体" w:hAnsi="宋体" w:eastAsia="宋体" w:cs="宋体"/>
                <w:sz w:val="24"/>
                <w:lang w:eastAsia="zh-CN"/>
              </w:rPr>
            </w:pPr>
            <w:r>
              <w:rPr>
                <w:rFonts w:hint="eastAsia" w:ascii="宋体" w:hAnsi="宋体" w:eastAsia="宋体" w:cs="宋体"/>
                <w:sz w:val="24"/>
                <w:lang w:eastAsia="zh-CN"/>
              </w:rPr>
              <w:t>协助对信息系统物理环境、网络、终端、数据、安全管理等进行调研。</w:t>
            </w:r>
          </w:p>
        </w:tc>
      </w:tr>
      <w:tr w14:paraId="128FC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27" w:type="dxa"/>
            <w:vMerge w:val="continue"/>
          </w:tcPr>
          <w:p w14:paraId="233ED64B">
            <w:pPr>
              <w:widowControl/>
              <w:autoSpaceDE w:val="0"/>
              <w:autoSpaceDN w:val="0"/>
              <w:spacing w:line="578" w:lineRule="exact"/>
              <w:rPr>
                <w:rFonts w:hint="eastAsia" w:ascii="宋体" w:hAnsi="宋体" w:eastAsia="宋体" w:cs="宋体"/>
                <w:sz w:val="24"/>
                <w:lang w:eastAsia="zh-CN"/>
              </w:rPr>
            </w:pPr>
          </w:p>
        </w:tc>
        <w:tc>
          <w:tcPr>
            <w:tcW w:w="1633" w:type="dxa"/>
            <w:vAlign w:val="center"/>
          </w:tcPr>
          <w:p w14:paraId="3CAFCF64">
            <w:pPr>
              <w:widowControl/>
              <w:autoSpaceDE w:val="0"/>
              <w:autoSpaceDN w:val="0"/>
              <w:spacing w:line="578" w:lineRule="exact"/>
              <w:jc w:val="center"/>
              <w:rPr>
                <w:rFonts w:hint="eastAsia" w:ascii="宋体" w:hAnsi="宋体" w:eastAsia="宋体" w:cs="宋体"/>
                <w:sz w:val="24"/>
              </w:rPr>
            </w:pPr>
            <w:r>
              <w:rPr>
                <w:rFonts w:hint="eastAsia" w:ascii="宋体" w:hAnsi="宋体" w:eastAsia="宋体" w:cs="宋体"/>
                <w:sz w:val="24"/>
              </w:rPr>
              <w:t>信息系统定级、备案</w:t>
            </w:r>
          </w:p>
        </w:tc>
        <w:tc>
          <w:tcPr>
            <w:tcW w:w="6533" w:type="dxa"/>
            <w:vAlign w:val="center"/>
          </w:tcPr>
          <w:p w14:paraId="3FB4087E">
            <w:pPr>
              <w:widowControl/>
              <w:autoSpaceDE w:val="0"/>
              <w:autoSpaceDN w:val="0"/>
              <w:spacing w:line="578" w:lineRule="exact"/>
              <w:rPr>
                <w:rFonts w:hint="eastAsia" w:ascii="宋体" w:hAnsi="宋体" w:eastAsia="宋体" w:cs="宋体"/>
                <w:sz w:val="24"/>
                <w:lang w:eastAsia="zh-CN"/>
              </w:rPr>
            </w:pPr>
            <w:r>
              <w:rPr>
                <w:rFonts w:hint="eastAsia" w:ascii="宋体" w:hAnsi="宋体" w:eastAsia="宋体" w:cs="宋体"/>
                <w:sz w:val="24"/>
                <w:lang w:eastAsia="zh-CN"/>
              </w:rPr>
              <w:t>疏理信息系统定级工作，完成信息系统定级报告及定级材料的准备；</w:t>
            </w:r>
          </w:p>
          <w:p w14:paraId="78B6A974">
            <w:pPr>
              <w:widowControl/>
              <w:autoSpaceDE w:val="0"/>
              <w:autoSpaceDN w:val="0"/>
              <w:spacing w:line="578" w:lineRule="exact"/>
              <w:rPr>
                <w:rFonts w:hint="eastAsia" w:ascii="宋体" w:hAnsi="宋体" w:eastAsia="宋体" w:cs="宋体"/>
                <w:sz w:val="24"/>
                <w:lang w:eastAsia="zh-CN"/>
              </w:rPr>
            </w:pPr>
            <w:r>
              <w:rPr>
                <w:rFonts w:hint="eastAsia" w:ascii="宋体" w:hAnsi="宋体" w:eastAsia="宋体" w:cs="宋体"/>
                <w:sz w:val="24"/>
                <w:lang w:eastAsia="zh-CN"/>
              </w:rPr>
              <w:t>整理、补充信息系统备案所有相关的文档，完成相应信息系统等级保护备案工作。</w:t>
            </w:r>
          </w:p>
        </w:tc>
      </w:tr>
      <w:tr w14:paraId="5F771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927" w:type="dxa"/>
            <w:vMerge w:val="continue"/>
          </w:tcPr>
          <w:p w14:paraId="309D2F9E">
            <w:pPr>
              <w:widowControl/>
              <w:autoSpaceDE w:val="0"/>
              <w:autoSpaceDN w:val="0"/>
              <w:spacing w:line="578" w:lineRule="exact"/>
              <w:rPr>
                <w:rFonts w:hint="eastAsia" w:ascii="宋体" w:hAnsi="宋体" w:eastAsia="宋体" w:cs="宋体"/>
                <w:sz w:val="24"/>
                <w:lang w:eastAsia="zh-CN"/>
              </w:rPr>
            </w:pPr>
          </w:p>
        </w:tc>
        <w:tc>
          <w:tcPr>
            <w:tcW w:w="1633" w:type="dxa"/>
            <w:vAlign w:val="center"/>
          </w:tcPr>
          <w:p w14:paraId="1938857C">
            <w:pPr>
              <w:widowControl/>
              <w:autoSpaceDE w:val="0"/>
              <w:autoSpaceDN w:val="0"/>
              <w:spacing w:line="578" w:lineRule="exact"/>
              <w:jc w:val="center"/>
              <w:rPr>
                <w:rFonts w:hint="eastAsia" w:ascii="宋体" w:hAnsi="宋体" w:eastAsia="宋体" w:cs="宋体"/>
                <w:sz w:val="24"/>
              </w:rPr>
            </w:pPr>
            <w:r>
              <w:rPr>
                <w:rFonts w:hint="eastAsia" w:ascii="宋体" w:hAnsi="宋体" w:eastAsia="宋体" w:cs="宋体"/>
                <w:sz w:val="24"/>
              </w:rPr>
              <w:t>信息系统差距分析</w:t>
            </w:r>
          </w:p>
        </w:tc>
        <w:tc>
          <w:tcPr>
            <w:tcW w:w="6533" w:type="dxa"/>
            <w:vAlign w:val="center"/>
          </w:tcPr>
          <w:p w14:paraId="2865ABA8">
            <w:pPr>
              <w:widowControl/>
              <w:autoSpaceDE w:val="0"/>
              <w:autoSpaceDN w:val="0"/>
              <w:spacing w:line="578" w:lineRule="exact"/>
              <w:rPr>
                <w:rFonts w:hint="eastAsia" w:ascii="宋体" w:hAnsi="宋体" w:eastAsia="宋体" w:cs="宋体"/>
                <w:sz w:val="24"/>
                <w:lang w:eastAsia="zh-CN"/>
              </w:rPr>
            </w:pPr>
            <w:r>
              <w:rPr>
                <w:rFonts w:hint="eastAsia" w:ascii="宋体" w:hAnsi="宋体" w:eastAsia="宋体" w:cs="宋体"/>
                <w:sz w:val="24"/>
                <w:lang w:eastAsia="zh-CN"/>
              </w:rPr>
              <w:t>对定级的信息系统，依照《网络安全等级保护基本要求》进行逐个对照，分析信息系统安全情况与等级保护基本要求的差距，完成信息系统等级保护差距分析报告。</w:t>
            </w:r>
          </w:p>
        </w:tc>
      </w:tr>
      <w:tr w14:paraId="2FEE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927" w:type="dxa"/>
            <w:vMerge w:val="continue"/>
          </w:tcPr>
          <w:p w14:paraId="777C1E9F">
            <w:pPr>
              <w:widowControl/>
              <w:autoSpaceDE w:val="0"/>
              <w:autoSpaceDN w:val="0"/>
              <w:spacing w:line="578" w:lineRule="exact"/>
              <w:rPr>
                <w:rFonts w:hint="eastAsia" w:ascii="宋体" w:hAnsi="宋体" w:eastAsia="宋体" w:cs="宋体"/>
                <w:sz w:val="24"/>
                <w:lang w:eastAsia="zh-CN"/>
              </w:rPr>
            </w:pPr>
          </w:p>
        </w:tc>
        <w:tc>
          <w:tcPr>
            <w:tcW w:w="1633" w:type="dxa"/>
            <w:vAlign w:val="center"/>
          </w:tcPr>
          <w:p w14:paraId="6FAFBC49">
            <w:pPr>
              <w:widowControl/>
              <w:autoSpaceDE w:val="0"/>
              <w:autoSpaceDN w:val="0"/>
              <w:spacing w:line="578" w:lineRule="exact"/>
              <w:jc w:val="center"/>
              <w:rPr>
                <w:rFonts w:hint="eastAsia" w:ascii="宋体" w:hAnsi="宋体" w:eastAsia="宋体" w:cs="宋体"/>
                <w:sz w:val="24"/>
              </w:rPr>
            </w:pPr>
            <w:r>
              <w:rPr>
                <w:rFonts w:hint="eastAsia" w:ascii="宋体" w:hAnsi="宋体" w:eastAsia="宋体" w:cs="宋体"/>
                <w:sz w:val="24"/>
              </w:rPr>
              <w:t>等级保护安全整改</w:t>
            </w:r>
          </w:p>
        </w:tc>
        <w:tc>
          <w:tcPr>
            <w:tcW w:w="6533" w:type="dxa"/>
            <w:vAlign w:val="center"/>
          </w:tcPr>
          <w:p w14:paraId="43D7268B">
            <w:pPr>
              <w:widowControl/>
              <w:autoSpaceDE w:val="0"/>
              <w:autoSpaceDN w:val="0"/>
              <w:spacing w:line="578" w:lineRule="exact"/>
              <w:rPr>
                <w:rFonts w:hint="eastAsia" w:ascii="宋体" w:hAnsi="宋体" w:eastAsia="宋体" w:cs="宋体"/>
                <w:sz w:val="24"/>
                <w:lang w:eastAsia="zh-CN"/>
              </w:rPr>
            </w:pPr>
            <w:r>
              <w:rPr>
                <w:rFonts w:hint="eastAsia" w:ascii="宋体" w:hAnsi="宋体" w:eastAsia="宋体" w:cs="宋体"/>
                <w:sz w:val="24"/>
                <w:lang w:eastAsia="zh-CN"/>
              </w:rPr>
              <w:t>协助落实相关的等级保护建设整改工作，等级保护整改实施具体内容包括安全管理制度修订、安全技术整改、形成安全配置基线、辅助进行安全增强配置和调试工作、实施等保相关培训、安全风险管理工作落实等工作内容，提升信息系统的安全防护能力，确保信息系统满足国家等级保护相应等级要求。</w:t>
            </w:r>
          </w:p>
        </w:tc>
      </w:tr>
      <w:tr w14:paraId="4B5B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8" w:hRule="atLeast"/>
          <w:jc w:val="center"/>
        </w:trPr>
        <w:tc>
          <w:tcPr>
            <w:tcW w:w="927" w:type="dxa"/>
            <w:vMerge w:val="continue"/>
            <w:vAlign w:val="center"/>
          </w:tcPr>
          <w:p w14:paraId="6B473F5C">
            <w:pPr>
              <w:widowControl/>
              <w:autoSpaceDE w:val="0"/>
              <w:autoSpaceDN w:val="0"/>
              <w:spacing w:line="578" w:lineRule="exact"/>
              <w:rPr>
                <w:rFonts w:hint="eastAsia" w:ascii="宋体" w:hAnsi="宋体" w:eastAsia="宋体" w:cs="宋体"/>
                <w:sz w:val="24"/>
                <w:lang w:eastAsia="zh-CN"/>
              </w:rPr>
            </w:pPr>
          </w:p>
        </w:tc>
        <w:tc>
          <w:tcPr>
            <w:tcW w:w="1633" w:type="dxa"/>
            <w:vAlign w:val="center"/>
          </w:tcPr>
          <w:p w14:paraId="2756A116">
            <w:pPr>
              <w:widowControl/>
              <w:autoSpaceDE w:val="0"/>
              <w:autoSpaceDN w:val="0"/>
              <w:spacing w:line="578" w:lineRule="exact"/>
              <w:jc w:val="center"/>
              <w:rPr>
                <w:rFonts w:hint="eastAsia" w:ascii="宋体" w:hAnsi="宋体" w:eastAsia="宋体" w:cs="宋体"/>
                <w:sz w:val="24"/>
              </w:rPr>
            </w:pPr>
            <w:r>
              <w:rPr>
                <w:rFonts w:hint="eastAsia" w:ascii="宋体" w:hAnsi="宋体" w:eastAsia="宋体" w:cs="宋体"/>
                <w:sz w:val="24"/>
              </w:rPr>
              <w:t>等级保护测评</w:t>
            </w:r>
          </w:p>
        </w:tc>
        <w:tc>
          <w:tcPr>
            <w:tcW w:w="6533" w:type="dxa"/>
            <w:vAlign w:val="center"/>
          </w:tcPr>
          <w:p w14:paraId="416E9BCA">
            <w:pPr>
              <w:widowControl/>
              <w:autoSpaceDE w:val="0"/>
              <w:autoSpaceDN w:val="0"/>
              <w:spacing w:line="578" w:lineRule="exact"/>
              <w:rPr>
                <w:rFonts w:hint="eastAsia" w:ascii="宋体" w:hAnsi="宋体" w:eastAsia="宋体" w:cs="宋体"/>
                <w:sz w:val="24"/>
                <w:lang w:eastAsia="zh-CN"/>
              </w:rPr>
            </w:pPr>
            <w:r>
              <w:rPr>
                <w:rFonts w:hint="eastAsia" w:ascii="宋体" w:hAnsi="宋体" w:eastAsia="宋体" w:cs="宋体"/>
                <w:sz w:val="24"/>
                <w:lang w:eastAsia="zh-CN"/>
              </w:rPr>
              <w:t xml:space="preserve">参照《GBT22239-2019 网络安全等级保护基本要求》和《GB/T28448-2019 网络安全等级保护测评要求》等标准规范要求，对信息系统开展信息系统等级保护测评工作。 </w:t>
            </w:r>
          </w:p>
        </w:tc>
      </w:tr>
      <w:tr w14:paraId="5C96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927" w:type="dxa"/>
            <w:vMerge w:val="continue"/>
            <w:vAlign w:val="center"/>
          </w:tcPr>
          <w:p w14:paraId="0BF9C565">
            <w:pPr>
              <w:widowControl/>
              <w:autoSpaceDE w:val="0"/>
              <w:autoSpaceDN w:val="0"/>
              <w:spacing w:line="578" w:lineRule="exact"/>
              <w:rPr>
                <w:rFonts w:hint="eastAsia" w:ascii="宋体" w:hAnsi="宋体" w:eastAsia="宋体" w:cs="宋体"/>
                <w:sz w:val="24"/>
                <w:lang w:eastAsia="zh-CN"/>
              </w:rPr>
            </w:pPr>
          </w:p>
        </w:tc>
        <w:tc>
          <w:tcPr>
            <w:tcW w:w="1633" w:type="dxa"/>
            <w:vAlign w:val="center"/>
          </w:tcPr>
          <w:p w14:paraId="08165EB4">
            <w:pPr>
              <w:widowControl/>
              <w:autoSpaceDE w:val="0"/>
              <w:autoSpaceDN w:val="0"/>
              <w:spacing w:line="578" w:lineRule="exact"/>
              <w:jc w:val="center"/>
              <w:rPr>
                <w:rFonts w:hint="eastAsia" w:ascii="宋体" w:hAnsi="宋体" w:eastAsia="宋体" w:cs="宋体"/>
                <w:sz w:val="24"/>
              </w:rPr>
            </w:pPr>
            <w:r>
              <w:rPr>
                <w:rFonts w:hint="eastAsia" w:ascii="宋体" w:hAnsi="宋体" w:eastAsia="宋体" w:cs="宋体"/>
                <w:sz w:val="24"/>
              </w:rPr>
              <w:t>成果</w:t>
            </w:r>
          </w:p>
        </w:tc>
        <w:tc>
          <w:tcPr>
            <w:tcW w:w="6533" w:type="dxa"/>
            <w:vAlign w:val="center"/>
          </w:tcPr>
          <w:p w14:paraId="5D3BDCE8">
            <w:pPr>
              <w:widowControl/>
              <w:autoSpaceDE w:val="0"/>
              <w:autoSpaceDN w:val="0"/>
              <w:spacing w:line="578" w:lineRule="exact"/>
              <w:rPr>
                <w:rFonts w:hint="eastAsia" w:ascii="宋体" w:hAnsi="宋体" w:eastAsia="宋体" w:cs="宋体"/>
                <w:sz w:val="24"/>
                <w:lang w:eastAsia="zh-CN"/>
              </w:rPr>
            </w:pPr>
            <w:r>
              <w:rPr>
                <w:rFonts w:hint="eastAsia" w:ascii="宋体" w:hAnsi="宋体" w:eastAsia="宋体" w:cs="宋体"/>
                <w:sz w:val="24"/>
                <w:lang w:eastAsia="zh-CN"/>
              </w:rPr>
              <w:t>服务目标为：协助用户取得公安机关备案证明；通过公安部门的等级保护检查，输出《信息系统等级保护测评报告》。</w:t>
            </w:r>
          </w:p>
        </w:tc>
      </w:tr>
    </w:tbl>
    <w:p w14:paraId="5401C51B">
      <w:pPr>
        <w:tabs>
          <w:tab w:val="left" w:pos="360"/>
          <w:tab w:val="left" w:pos="634"/>
        </w:tabs>
        <w:autoSpaceDE w:val="0"/>
        <w:autoSpaceDN w:val="0"/>
        <w:spacing w:line="578" w:lineRule="exact"/>
        <w:ind w:firstLine="600" w:firstLineChars="200"/>
        <w:rPr>
          <w:rFonts w:hint="eastAsia" w:ascii="宋体" w:hAnsi="宋体" w:eastAsia="宋体" w:cs="宋体"/>
          <w:bCs/>
          <w:sz w:val="30"/>
          <w:szCs w:val="30"/>
          <w:lang w:eastAsia="zh-CN"/>
        </w:rPr>
      </w:pPr>
      <w:r>
        <w:rPr>
          <w:rFonts w:hint="eastAsia" w:ascii="宋体" w:hAnsi="宋体" w:eastAsia="宋体" w:cs="宋体"/>
          <w:bCs/>
          <w:sz w:val="30"/>
          <w:szCs w:val="30"/>
          <w:lang w:eastAsia="zh-CN"/>
        </w:rPr>
        <w:t>3、测评要求</w:t>
      </w:r>
    </w:p>
    <w:p w14:paraId="62F38362">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（1）安全物理环境物理安全测评是对信息系统的机房和办公场所的物理位置选择、物理访问控制、防盗窃和防破坏、防雷击、防火、防水和防潮、防静电、温湿度控制、电力供应、电磁防护等方面的安全状况。</w:t>
      </w:r>
    </w:p>
    <w:p w14:paraId="330439FE">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（2）安全通信网络</w:t>
      </w:r>
    </w:p>
    <w:p w14:paraId="4431949F">
      <w:pPr>
        <w:autoSpaceDE w:val="0"/>
        <w:autoSpaceDN w:val="0"/>
        <w:spacing w:line="578" w:lineRule="exact"/>
        <w:rPr>
          <w:rFonts w:hint="eastAsia" w:ascii="宋体" w:hAnsi="宋体" w:eastAsia="宋体" w:cs="宋体"/>
          <w:sz w:val="30"/>
          <w:szCs w:val="30"/>
          <w:lang w:eastAsia="zh-CN"/>
        </w:rPr>
      </w:pPr>
      <w:r>
        <w:rPr>
          <w:rFonts w:hint="eastAsia" w:ascii="宋体" w:hAnsi="宋体" w:eastAsia="宋体" w:cs="宋体"/>
          <w:sz w:val="30"/>
          <w:szCs w:val="30"/>
          <w:lang w:eastAsia="zh-CN"/>
        </w:rPr>
        <w:t>网络安全测评是对信息系统的网络系统安全防护情况进行测评，包括网络结构安全、网络访问控制、网络安全审计、网络边界完整性测评、网络入侵防范、网络恶意代码防范、网络设备防护等方面的安全状况。</w:t>
      </w:r>
    </w:p>
    <w:p w14:paraId="3D1F7F50">
      <w:pPr>
        <w:numPr>
          <w:ilvl w:val="0"/>
          <w:numId w:val="12"/>
        </w:numPr>
        <w:autoSpaceDE w:val="0"/>
        <w:autoSpaceDN w:val="0"/>
        <w:spacing w:line="578" w:lineRule="exact"/>
        <w:ind w:firstLine="600" w:firstLineChars="200"/>
        <w:rPr>
          <w:rFonts w:hint="eastAsia" w:ascii="宋体" w:hAnsi="宋体" w:eastAsia="宋体" w:cs="宋体"/>
          <w:sz w:val="30"/>
          <w:szCs w:val="30"/>
        </w:rPr>
      </w:pPr>
      <w:r>
        <w:rPr>
          <w:rFonts w:hint="eastAsia" w:ascii="宋体" w:hAnsi="宋体" w:eastAsia="宋体" w:cs="宋体"/>
          <w:sz w:val="30"/>
          <w:szCs w:val="30"/>
        </w:rPr>
        <w:t>安全区域边界</w:t>
      </w:r>
    </w:p>
    <w:p w14:paraId="7C63FAF2">
      <w:pPr>
        <w:autoSpaceDE w:val="0"/>
        <w:autoSpaceDN w:val="0"/>
        <w:spacing w:line="578" w:lineRule="exact"/>
        <w:ind w:firstLine="420"/>
        <w:rPr>
          <w:rFonts w:hint="eastAsia" w:ascii="宋体" w:hAnsi="宋体" w:eastAsia="宋体" w:cs="宋体"/>
          <w:sz w:val="30"/>
          <w:szCs w:val="30"/>
          <w:lang w:eastAsia="zh-CN"/>
        </w:rPr>
      </w:pPr>
      <w:r>
        <w:rPr>
          <w:rFonts w:hint="eastAsia" w:ascii="宋体" w:hAnsi="宋体" w:eastAsia="宋体" w:cs="宋体"/>
          <w:sz w:val="30"/>
          <w:szCs w:val="30"/>
          <w:lang w:eastAsia="zh-CN"/>
        </w:rPr>
        <w:t>安全区域边界是对信息系统的边界防护、访问控制、入侵防范、恶意代码和垃圾邮件防范、安全审计、可信验证等方面的安全状况。</w:t>
      </w:r>
    </w:p>
    <w:p w14:paraId="229F22C8">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（4）安全计算环境</w:t>
      </w:r>
    </w:p>
    <w:p w14:paraId="4E0618B7">
      <w:pPr>
        <w:autoSpaceDE w:val="0"/>
        <w:autoSpaceDN w:val="0"/>
        <w:spacing w:line="578" w:lineRule="exact"/>
        <w:rPr>
          <w:rFonts w:hint="eastAsia" w:ascii="宋体" w:hAnsi="宋体" w:eastAsia="宋体" w:cs="宋体"/>
          <w:sz w:val="30"/>
          <w:szCs w:val="30"/>
          <w:lang w:eastAsia="zh-CN"/>
        </w:rPr>
      </w:pPr>
      <w:r>
        <w:rPr>
          <w:rFonts w:hint="eastAsia" w:ascii="宋体" w:hAnsi="宋体" w:eastAsia="宋体" w:cs="宋体"/>
          <w:sz w:val="30"/>
          <w:szCs w:val="30"/>
          <w:lang w:eastAsia="zh-CN"/>
        </w:rPr>
        <w:t>安全计算环境是对信息系统的身份鉴别、访问控制、安全审计、入侵防范、恶意代码防范、可信验证、数据完整性、数据保密性、数据备份恢复、剩余信息保护、个人信息保护等方面的安全状况。</w:t>
      </w:r>
    </w:p>
    <w:p w14:paraId="5AEEF7F3">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（5）安全管理中心</w:t>
      </w:r>
    </w:p>
    <w:p w14:paraId="1CAB0C75">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安全管理中心是对信息系统的系统管理、审计管理、安全管理、集中管控进行测评。</w:t>
      </w:r>
    </w:p>
    <w:p w14:paraId="69099C8C">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（6）安全管理制度</w:t>
      </w:r>
    </w:p>
    <w:p w14:paraId="30C7A1F8">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安全管理制度测评是对信息系统的安全策略、管理制度、制定和发布、评审和修订等情况进行测评。</w:t>
      </w:r>
    </w:p>
    <w:p w14:paraId="759D6B47">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（7）安全管理机构</w:t>
      </w:r>
    </w:p>
    <w:p w14:paraId="332967DF">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安全管理机构测评是对信息系统的岗位设置、人员配备、授权与审批、沟通和合作、审核和检查等情况进行测评。</w:t>
      </w:r>
    </w:p>
    <w:p w14:paraId="5682B133">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（8）安全管理人员</w:t>
      </w:r>
    </w:p>
    <w:p w14:paraId="6ED4CD89">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人员安全管理测评是对信息系统相关内部人员的人员录用、人员离岗安全意识教育和培训、外部人员访问管理等情况进行测评。</w:t>
      </w:r>
    </w:p>
    <w:p w14:paraId="74DE0311">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（9）安全建设管理</w:t>
      </w:r>
    </w:p>
    <w:p w14:paraId="04289E96">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系统建设管理测评是对信息系统建设过程中的、测试验收、系统交付、等级测评服务供应商管理等情况进行测评。</w:t>
      </w:r>
    </w:p>
    <w:p w14:paraId="25589A44">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（10）安全运维管理</w:t>
      </w:r>
    </w:p>
    <w:p w14:paraId="5322D7E7">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系统运维管理测评是对信息系统运行维护过程中的环境管理、资产管理、介质管理、设备维护管理、漏洞和风险管理、网络和系统安全管理、恶意代码防范管理、配置管理、密码管理、变更管理、备份与恢复管理、安全事件处置、应急预案管理、外包运维管理等情况进行测评。</w:t>
      </w:r>
    </w:p>
    <w:p w14:paraId="7AC19168">
      <w:pPr>
        <w:tabs>
          <w:tab w:val="left" w:pos="360"/>
          <w:tab w:val="left" w:pos="634"/>
        </w:tabs>
        <w:autoSpaceDE w:val="0"/>
        <w:autoSpaceDN w:val="0"/>
        <w:spacing w:line="578" w:lineRule="exact"/>
        <w:ind w:firstLine="600" w:firstLineChars="200"/>
        <w:rPr>
          <w:rFonts w:hint="eastAsia" w:ascii="宋体" w:hAnsi="宋体" w:eastAsia="宋体" w:cs="宋体"/>
          <w:bCs/>
          <w:sz w:val="30"/>
          <w:szCs w:val="30"/>
          <w:lang w:eastAsia="zh-CN"/>
        </w:rPr>
      </w:pPr>
      <w:r>
        <w:rPr>
          <w:rFonts w:hint="eastAsia" w:ascii="宋体" w:hAnsi="宋体" w:eastAsia="宋体" w:cs="宋体"/>
          <w:bCs/>
          <w:sz w:val="30"/>
          <w:szCs w:val="30"/>
          <w:lang w:eastAsia="zh-CN"/>
        </w:rPr>
        <w:t>4、测评风险规避要求</w:t>
      </w:r>
    </w:p>
    <w:p w14:paraId="6EF43079">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项目开展工作涉及到单位重要信息系统和数据，在测评过程中必须加强安全保密管理与风险控制。</w:t>
      </w:r>
    </w:p>
    <w:p w14:paraId="28F48F2A">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指定项目经理为专人负责信息安全测评过程中的安全保密管理工作，对测评活动、测评人员以及相关文档和数据进行安全保密管理，对重点设备的技术检测进行监督，对接入的检测设备进行控制。</w:t>
      </w:r>
    </w:p>
    <w:p w14:paraId="492505D0">
      <w:pPr>
        <w:autoSpaceDE w:val="0"/>
        <w:autoSpaceDN w:val="0"/>
        <w:spacing w:line="578" w:lineRule="exact"/>
        <w:rPr>
          <w:rFonts w:hint="eastAsia" w:ascii="宋体" w:hAnsi="宋体" w:eastAsia="宋体" w:cs="宋体"/>
          <w:sz w:val="30"/>
          <w:szCs w:val="30"/>
          <w:lang w:eastAsia="zh-CN"/>
        </w:rPr>
      </w:pPr>
      <w:r>
        <w:rPr>
          <w:rFonts w:hint="eastAsia" w:ascii="宋体" w:hAnsi="宋体" w:eastAsia="宋体" w:cs="宋体"/>
          <w:sz w:val="30"/>
          <w:szCs w:val="30"/>
          <w:lang w:eastAsia="zh-CN"/>
        </w:rPr>
        <w:t>安全测评工作中可能出现的安全风险点，按照检测对象周密制定测评方法，根据被测评对象的不同采取相应的风险控制手段。不限于以下方法：</w:t>
      </w:r>
    </w:p>
    <w:p w14:paraId="2C5CE850">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（1）操作的申请和监护</w:t>
      </w:r>
    </w:p>
    <w:p w14:paraId="0349002F">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在实施过程中必须遵守的相关操作章程，以防止敏感信息泄漏和确保及时处理意外事件。</w:t>
      </w:r>
    </w:p>
    <w:p w14:paraId="2298CA9E">
      <w:pPr>
        <w:autoSpaceDE w:val="0"/>
        <w:autoSpaceDN w:val="0"/>
        <w:spacing w:line="578" w:lineRule="exact"/>
        <w:ind w:firstLine="600" w:firstLineChars="200"/>
        <w:rPr>
          <w:rFonts w:hint="eastAsia" w:ascii="宋体" w:hAnsi="宋体" w:eastAsia="宋体" w:cs="宋体"/>
          <w:sz w:val="30"/>
          <w:szCs w:val="30"/>
        </w:rPr>
      </w:pPr>
      <w:r>
        <w:rPr>
          <w:rFonts w:hint="eastAsia" w:ascii="宋体" w:hAnsi="宋体" w:eastAsia="宋体" w:cs="宋体"/>
          <w:sz w:val="30"/>
          <w:szCs w:val="30"/>
        </w:rPr>
        <w:t>（2）操作时间控制</w:t>
      </w:r>
    </w:p>
    <w:p w14:paraId="5AA1C413">
      <w:pPr>
        <w:numPr>
          <w:ilvl w:val="2"/>
          <w:numId w:val="13"/>
        </w:num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对测评直接影响系统工作时，尽可能避开敏感时期。</w:t>
      </w:r>
    </w:p>
    <w:p w14:paraId="0AEBF1FC">
      <w:pPr>
        <w:autoSpaceDE w:val="0"/>
        <w:autoSpaceDN w:val="0"/>
        <w:spacing w:line="578" w:lineRule="exact"/>
        <w:ind w:firstLine="600" w:firstLineChars="200"/>
        <w:rPr>
          <w:rFonts w:hint="eastAsia" w:ascii="宋体" w:hAnsi="宋体" w:eastAsia="宋体" w:cs="宋体"/>
          <w:sz w:val="30"/>
          <w:szCs w:val="30"/>
        </w:rPr>
      </w:pPr>
      <w:r>
        <w:rPr>
          <w:rFonts w:hint="eastAsia" w:ascii="宋体" w:hAnsi="宋体" w:eastAsia="宋体" w:cs="宋体"/>
          <w:sz w:val="30"/>
          <w:szCs w:val="30"/>
        </w:rPr>
        <w:t>（3）人员与数据管理</w:t>
      </w:r>
    </w:p>
    <w:p w14:paraId="18AF054D">
      <w:pPr>
        <w:numPr>
          <w:ilvl w:val="2"/>
          <w:numId w:val="13"/>
        </w:num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必须高度重视信息保密工作，加强资料管理，确保人员可靠、稳定和可控。测评与被测评单位之间应签署长期保密协议，测评人员与被测评单位之间也要有相应的约束和控制措施，按国家有关要求做好保密工作。</w:t>
      </w:r>
    </w:p>
    <w:p w14:paraId="0D6B09A8">
      <w:pPr>
        <w:autoSpaceDE w:val="0"/>
        <w:autoSpaceDN w:val="0"/>
        <w:spacing w:line="578" w:lineRule="exact"/>
        <w:ind w:firstLine="600" w:firstLineChars="200"/>
        <w:rPr>
          <w:rFonts w:hint="eastAsia" w:ascii="宋体" w:hAnsi="宋体" w:eastAsia="宋体" w:cs="宋体"/>
          <w:sz w:val="30"/>
          <w:szCs w:val="30"/>
        </w:rPr>
      </w:pPr>
      <w:r>
        <w:rPr>
          <w:rFonts w:hint="eastAsia" w:ascii="宋体" w:hAnsi="宋体" w:eastAsia="宋体" w:cs="宋体"/>
          <w:sz w:val="30"/>
          <w:szCs w:val="30"/>
        </w:rPr>
        <w:t>（4）制定应急预案</w:t>
      </w:r>
    </w:p>
    <w:p w14:paraId="5E5E2BB9">
      <w:pPr>
        <w:numPr>
          <w:ilvl w:val="2"/>
          <w:numId w:val="13"/>
        </w:num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根据测评范围界定的系统情况，在实施前制定应急预案。</w:t>
      </w:r>
    </w:p>
    <w:p w14:paraId="5DC0532A">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（5）关键业务系统风险控制</w:t>
      </w:r>
    </w:p>
    <w:p w14:paraId="36434EDF">
      <w:pPr>
        <w:numPr>
          <w:ilvl w:val="2"/>
          <w:numId w:val="13"/>
        </w:num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对影响较大的重要关键业务系统在无法搭建模拟环境情况下，原则上不采用测评工具，采用访谈、测评和简单测试的方式进行。</w:t>
      </w:r>
    </w:p>
    <w:p w14:paraId="4F3587F8">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（6）优化扫描策略</w:t>
      </w:r>
    </w:p>
    <w:p w14:paraId="53AE0F75">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分类扫描:对不同的主机和设备类型执行不同的扫描会话，从而减少不必要的脆弱项目测试。针对扫描对象细化扫描策略：对不同类型的主机或设备，需要根据其上不同的应用和服务情况，有针对性地定制扫描策略选项。</w:t>
      </w:r>
    </w:p>
    <w:p w14:paraId="5793D797">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（7）数据备份与恢复</w:t>
      </w:r>
    </w:p>
    <w:p w14:paraId="5DC29EC2">
      <w:pPr>
        <w:autoSpaceDE w:val="0"/>
        <w:autoSpaceDN w:val="0"/>
        <w:spacing w:line="578" w:lineRule="exact"/>
        <w:ind w:firstLine="600" w:firstLineChars="200"/>
        <w:rPr>
          <w:rFonts w:hint="eastAsia" w:ascii="宋体" w:hAnsi="宋体" w:eastAsia="宋体" w:cs="宋体"/>
          <w:b/>
          <w:bCs/>
          <w:sz w:val="30"/>
          <w:szCs w:val="30"/>
          <w:lang w:eastAsia="zh-CN"/>
        </w:rPr>
      </w:pPr>
      <w:r>
        <w:rPr>
          <w:rFonts w:hint="eastAsia" w:ascii="宋体" w:hAnsi="宋体" w:eastAsia="宋体" w:cs="宋体"/>
          <w:sz w:val="30"/>
          <w:szCs w:val="30"/>
          <w:lang w:eastAsia="zh-CN"/>
        </w:rPr>
        <w:t>对业务系统和数据库主机，应对其上数据进行备份，防止测评过程中对设备与主机的损伤影响业务系统的正常运行。</w:t>
      </w:r>
    </w:p>
    <w:p w14:paraId="78B5209C">
      <w:pPr>
        <w:numPr>
          <w:ilvl w:val="1"/>
          <w:numId w:val="14"/>
        </w:numPr>
        <w:autoSpaceDE w:val="0"/>
        <w:autoSpaceDN w:val="0"/>
        <w:spacing w:line="578" w:lineRule="exact"/>
        <w:rPr>
          <w:rFonts w:hint="eastAsia" w:ascii="宋体" w:hAnsi="宋体" w:eastAsia="宋体" w:cs="宋体"/>
          <w:sz w:val="30"/>
          <w:szCs w:val="30"/>
        </w:rPr>
      </w:pPr>
      <w:r>
        <w:rPr>
          <w:rFonts w:hint="eastAsia" w:ascii="宋体" w:hAnsi="宋体" w:eastAsia="宋体" w:cs="宋体"/>
          <w:sz w:val="30"/>
          <w:szCs w:val="30"/>
          <w:lang w:eastAsia="zh-CN"/>
        </w:rPr>
        <w:t xml:space="preserve">  5</w:t>
      </w:r>
      <w:r>
        <w:rPr>
          <w:rFonts w:hint="eastAsia" w:ascii="宋体" w:hAnsi="宋体" w:eastAsia="宋体" w:cs="宋体"/>
          <w:sz w:val="30"/>
          <w:szCs w:val="30"/>
        </w:rPr>
        <w:t>、汇总项目材料并验收</w:t>
      </w:r>
    </w:p>
    <w:p w14:paraId="57B0EEAA">
      <w:pPr>
        <w:autoSpaceDE w:val="0"/>
        <w:autoSpaceDN w:val="0"/>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投标方对整改后的内容进行最终确认，并汇总信息系统等级保护测评报告，完成公安机关的材料报备，取得信息系统备案证明。</w:t>
      </w:r>
    </w:p>
    <w:p w14:paraId="0C78C0CC">
      <w:pPr>
        <w:autoSpaceDE w:val="0"/>
        <w:autoSpaceDN w:val="0"/>
        <w:spacing w:line="578" w:lineRule="exact"/>
        <w:rPr>
          <w:rFonts w:hint="eastAsia" w:ascii="宋体" w:hAnsi="宋体" w:eastAsia="宋体" w:cs="宋体"/>
          <w:sz w:val="30"/>
          <w:szCs w:val="30"/>
          <w:lang w:eastAsia="zh-CN"/>
        </w:rPr>
      </w:pPr>
      <w:r>
        <w:rPr>
          <w:rFonts w:hint="eastAsia" w:ascii="宋体" w:hAnsi="宋体" w:eastAsia="宋体" w:cs="宋体"/>
          <w:sz w:val="30"/>
          <w:szCs w:val="30"/>
          <w:lang w:eastAsia="zh-CN"/>
        </w:rPr>
        <w:t>投标方汇总等级保护测评阶段性文档（不限于定级备案材料、差距分析报告、整改实施方案、测评报告、备案证明等），保证通过评审及验收。</w:t>
      </w:r>
    </w:p>
    <w:p w14:paraId="6C811EB3">
      <w:pPr>
        <w:autoSpaceDE w:val="0"/>
        <w:autoSpaceDN w:val="0"/>
        <w:spacing w:line="578" w:lineRule="exact"/>
        <w:ind w:firstLine="643" w:firstLineChars="200"/>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四、商务要求</w:t>
      </w:r>
    </w:p>
    <w:p w14:paraId="3083B6E8">
      <w:pPr>
        <w:widowControl/>
        <w:spacing w:line="578" w:lineRule="exact"/>
        <w:ind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1. 服务期限：签订合同且具备进场条件后 60个日历天内完成测评服务并出具测评报告（整改期除外）。</w:t>
      </w:r>
    </w:p>
    <w:p w14:paraId="480CC21D">
      <w:pPr>
        <w:widowControl/>
        <w:spacing w:line="578" w:lineRule="exact"/>
        <w:ind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2. 付款方式：</w:t>
      </w:r>
    </w:p>
    <w:p w14:paraId="2C7FB897">
      <w:pPr>
        <w:widowControl/>
        <w:spacing w:line="578" w:lineRule="exact"/>
        <w:ind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签订合同后，供应商完成初测，出具整改建议书。在整改完成后，采购人收到供应商出具的纸质版盖章的《信息系统安全等级保护测评报告》后10个工作日内，支付合同金额100%款项。</w:t>
      </w:r>
    </w:p>
    <w:p w14:paraId="3AD93B78">
      <w:pPr>
        <w:widowControl/>
        <w:spacing w:line="578" w:lineRule="exact"/>
        <w:ind w:firstLine="600" w:firstLineChars="20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eastAsia="zh-CN"/>
        </w:rPr>
        <w:t>测评地点：达州市住房公积金管理中心</w:t>
      </w:r>
    </w:p>
    <w:p w14:paraId="3ACB306D">
      <w:pPr>
        <w:widowControl/>
        <w:numPr>
          <w:ilvl w:val="0"/>
          <w:numId w:val="15"/>
        </w:num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br w:type="page"/>
      </w:r>
    </w:p>
    <w:p w14:paraId="200DAA87">
      <w:pPr>
        <w:spacing w:line="578" w:lineRule="exact"/>
        <w:jc w:val="center"/>
        <w:outlineLvl w:val="0"/>
        <w:rPr>
          <w:rFonts w:hint="eastAsia" w:ascii="宋体" w:hAnsi="宋体" w:eastAsia="宋体" w:cs="宋体"/>
          <w:b/>
          <w:sz w:val="32"/>
          <w:szCs w:val="32"/>
          <w:lang w:eastAsia="zh-CN"/>
        </w:rPr>
      </w:pPr>
      <w:bookmarkStart w:id="12" w:name="_Toc462922342"/>
      <w:bookmarkStart w:id="13" w:name="_Hlk69219025"/>
      <w:r>
        <w:rPr>
          <w:rFonts w:hint="eastAsia" w:ascii="宋体" w:hAnsi="宋体" w:eastAsia="宋体" w:cs="宋体"/>
          <w:b/>
          <w:sz w:val="32"/>
          <w:szCs w:val="32"/>
          <w:lang w:eastAsia="zh-CN"/>
        </w:rPr>
        <w:t>第六章  比选申请文件格式</w:t>
      </w:r>
      <w:bookmarkEnd w:id="12"/>
    </w:p>
    <w:p w14:paraId="4753CA38">
      <w:pPr>
        <w:spacing w:line="578" w:lineRule="exact"/>
        <w:rPr>
          <w:rFonts w:hint="eastAsia" w:ascii="宋体" w:hAnsi="宋体" w:eastAsia="宋体" w:cs="宋体"/>
          <w:b/>
          <w:sz w:val="30"/>
          <w:szCs w:val="30"/>
          <w:lang w:eastAsia="zh-CN"/>
        </w:rPr>
      </w:pPr>
    </w:p>
    <w:p w14:paraId="7481A3A0">
      <w:pPr>
        <w:spacing w:line="578" w:lineRule="exact"/>
        <w:rPr>
          <w:rFonts w:hint="eastAsia" w:ascii="宋体" w:hAnsi="宋体" w:eastAsia="宋体" w:cs="宋体"/>
          <w:b/>
          <w:sz w:val="30"/>
          <w:szCs w:val="30"/>
          <w:lang w:eastAsia="zh-CN"/>
        </w:rPr>
      </w:pPr>
    </w:p>
    <w:p w14:paraId="2C6F36CC">
      <w:pPr>
        <w:spacing w:line="578" w:lineRule="exact"/>
        <w:rPr>
          <w:rFonts w:hint="eastAsia" w:ascii="宋体" w:hAnsi="宋体" w:eastAsia="宋体" w:cs="宋体"/>
          <w:b/>
          <w:sz w:val="30"/>
          <w:szCs w:val="30"/>
          <w:lang w:eastAsia="zh-CN"/>
        </w:rPr>
      </w:pPr>
    </w:p>
    <w:p w14:paraId="1BE1B10C">
      <w:pPr>
        <w:spacing w:line="578" w:lineRule="exact"/>
        <w:rPr>
          <w:rFonts w:hint="eastAsia" w:ascii="宋体" w:hAnsi="宋体" w:eastAsia="宋体" w:cs="宋体"/>
          <w:b/>
          <w:sz w:val="30"/>
          <w:szCs w:val="30"/>
          <w:lang w:eastAsia="zh-CN"/>
        </w:rPr>
      </w:pPr>
    </w:p>
    <w:p w14:paraId="3C51CA37">
      <w:pPr>
        <w:spacing w:line="578" w:lineRule="exact"/>
        <w:ind w:firstLine="560"/>
        <w:jc w:val="center"/>
        <w:rPr>
          <w:rFonts w:hint="eastAsia" w:ascii="宋体" w:hAnsi="宋体" w:eastAsia="宋体" w:cs="宋体"/>
          <w:bCs/>
          <w:sz w:val="30"/>
          <w:szCs w:val="30"/>
          <w:u w:val="single"/>
          <w:lang w:eastAsia="zh-CN"/>
        </w:rPr>
      </w:pPr>
      <w:r>
        <w:rPr>
          <w:rFonts w:hint="eastAsia" w:ascii="宋体" w:hAnsi="宋体" w:eastAsia="宋体" w:cs="宋体"/>
          <w:bCs/>
          <w:sz w:val="30"/>
          <w:szCs w:val="30"/>
          <w:lang w:eastAsia="zh-CN"/>
        </w:rPr>
        <w:t>（项目名称）</w:t>
      </w:r>
    </w:p>
    <w:p w14:paraId="28C763F1">
      <w:pPr>
        <w:spacing w:line="578" w:lineRule="exact"/>
        <w:ind w:firstLine="560"/>
        <w:jc w:val="center"/>
        <w:rPr>
          <w:rFonts w:hint="eastAsia" w:ascii="宋体" w:hAnsi="宋体" w:eastAsia="宋体" w:cs="宋体"/>
          <w:bCs/>
          <w:sz w:val="30"/>
          <w:szCs w:val="30"/>
          <w:lang w:eastAsia="zh-CN"/>
        </w:rPr>
      </w:pPr>
    </w:p>
    <w:p w14:paraId="0451E4BA">
      <w:pPr>
        <w:spacing w:line="578" w:lineRule="exact"/>
        <w:ind w:firstLine="560"/>
        <w:jc w:val="center"/>
        <w:rPr>
          <w:rFonts w:hint="eastAsia" w:ascii="宋体" w:hAnsi="宋体" w:eastAsia="宋体" w:cs="宋体"/>
          <w:bCs/>
          <w:sz w:val="30"/>
          <w:szCs w:val="30"/>
          <w:lang w:eastAsia="zh-CN"/>
        </w:rPr>
      </w:pPr>
    </w:p>
    <w:p w14:paraId="7649317E">
      <w:pPr>
        <w:spacing w:line="578" w:lineRule="exact"/>
        <w:jc w:val="both"/>
        <w:rPr>
          <w:rFonts w:hint="eastAsia" w:ascii="宋体" w:hAnsi="宋体" w:eastAsia="宋体" w:cs="宋体"/>
          <w:bCs/>
          <w:sz w:val="30"/>
          <w:szCs w:val="30"/>
          <w:lang w:eastAsia="zh-CN"/>
        </w:rPr>
      </w:pPr>
    </w:p>
    <w:p w14:paraId="70FC9965">
      <w:pPr>
        <w:spacing w:line="578" w:lineRule="exact"/>
        <w:ind w:firstLine="560"/>
        <w:jc w:val="center"/>
        <w:rPr>
          <w:rFonts w:hint="eastAsia" w:ascii="宋体" w:hAnsi="宋体" w:eastAsia="宋体" w:cs="宋体"/>
          <w:bCs/>
          <w:sz w:val="30"/>
          <w:szCs w:val="30"/>
          <w:lang w:eastAsia="zh-CN"/>
        </w:rPr>
      </w:pPr>
    </w:p>
    <w:p w14:paraId="2595A3D1">
      <w:pPr>
        <w:spacing w:line="578" w:lineRule="exact"/>
        <w:ind w:firstLine="560"/>
        <w:jc w:val="center"/>
        <w:rPr>
          <w:rFonts w:hint="eastAsia" w:ascii="宋体" w:hAnsi="宋体" w:eastAsia="宋体" w:cs="宋体"/>
          <w:bCs/>
          <w:sz w:val="30"/>
          <w:szCs w:val="30"/>
          <w:lang w:eastAsia="zh-CN"/>
        </w:rPr>
      </w:pPr>
    </w:p>
    <w:p w14:paraId="78BA4098">
      <w:pPr>
        <w:spacing w:line="578" w:lineRule="exact"/>
        <w:rPr>
          <w:rFonts w:hint="eastAsia" w:ascii="宋体" w:hAnsi="宋体" w:eastAsia="宋体" w:cs="宋体"/>
          <w:bCs/>
          <w:sz w:val="30"/>
          <w:szCs w:val="30"/>
          <w:lang w:eastAsia="zh-CN"/>
        </w:rPr>
      </w:pPr>
    </w:p>
    <w:p w14:paraId="1C4D05DA">
      <w:pPr>
        <w:spacing w:line="578" w:lineRule="exact"/>
        <w:ind w:firstLine="723"/>
        <w:jc w:val="center"/>
        <w:rPr>
          <w:rFonts w:hint="eastAsia" w:ascii="宋体" w:hAnsi="宋体" w:eastAsia="宋体" w:cs="宋体"/>
          <w:bCs/>
          <w:sz w:val="30"/>
          <w:szCs w:val="30"/>
          <w:lang w:eastAsia="zh-CN"/>
        </w:rPr>
      </w:pPr>
      <w:r>
        <w:rPr>
          <w:rFonts w:hint="eastAsia" w:ascii="宋体" w:hAnsi="宋体" w:eastAsia="宋体" w:cs="宋体"/>
          <w:bCs/>
          <w:sz w:val="30"/>
          <w:szCs w:val="30"/>
          <w:lang w:eastAsia="zh-CN"/>
        </w:rPr>
        <w:t>比选申请文件</w:t>
      </w:r>
    </w:p>
    <w:p w14:paraId="51E62EC5">
      <w:pPr>
        <w:spacing w:line="578" w:lineRule="exact"/>
        <w:ind w:left="420"/>
        <w:rPr>
          <w:rFonts w:hint="eastAsia" w:ascii="宋体" w:hAnsi="宋体" w:eastAsia="宋体" w:cs="宋体"/>
          <w:bCs/>
          <w:sz w:val="30"/>
          <w:szCs w:val="30"/>
          <w:lang w:eastAsia="zh-CN"/>
        </w:rPr>
      </w:pPr>
    </w:p>
    <w:p w14:paraId="069D2CB6">
      <w:pPr>
        <w:spacing w:line="578" w:lineRule="exact"/>
        <w:ind w:firstLine="420"/>
        <w:rPr>
          <w:rFonts w:hint="eastAsia" w:ascii="宋体" w:hAnsi="宋体" w:eastAsia="宋体" w:cs="宋体"/>
          <w:bCs/>
          <w:sz w:val="30"/>
          <w:szCs w:val="30"/>
          <w:lang w:eastAsia="zh-CN"/>
        </w:rPr>
      </w:pPr>
    </w:p>
    <w:p w14:paraId="366555B1">
      <w:pPr>
        <w:spacing w:line="578" w:lineRule="exact"/>
        <w:rPr>
          <w:rFonts w:hint="eastAsia" w:ascii="宋体" w:hAnsi="宋体" w:eastAsia="宋体" w:cs="宋体"/>
          <w:bCs/>
          <w:sz w:val="30"/>
          <w:szCs w:val="30"/>
          <w:lang w:eastAsia="zh-CN"/>
        </w:rPr>
      </w:pPr>
    </w:p>
    <w:p w14:paraId="6895446F">
      <w:pPr>
        <w:spacing w:line="578" w:lineRule="exact"/>
        <w:ind w:firstLine="561"/>
        <w:rPr>
          <w:rFonts w:hint="eastAsia" w:ascii="宋体" w:hAnsi="宋体" w:eastAsia="宋体" w:cs="宋体"/>
          <w:bCs/>
          <w:sz w:val="30"/>
          <w:szCs w:val="30"/>
          <w:lang w:eastAsia="zh-CN"/>
        </w:rPr>
      </w:pPr>
    </w:p>
    <w:p w14:paraId="416F4E0F">
      <w:pPr>
        <w:spacing w:line="578" w:lineRule="exact"/>
        <w:ind w:firstLine="561"/>
        <w:rPr>
          <w:rFonts w:hint="eastAsia" w:ascii="宋体" w:hAnsi="宋体" w:eastAsia="宋体" w:cs="宋体"/>
          <w:bCs/>
          <w:sz w:val="30"/>
          <w:szCs w:val="30"/>
          <w:lang w:eastAsia="zh-CN"/>
        </w:rPr>
      </w:pPr>
    </w:p>
    <w:p w14:paraId="66127954">
      <w:pPr>
        <w:spacing w:line="578" w:lineRule="exact"/>
        <w:ind w:firstLine="561"/>
        <w:jc w:val="center"/>
        <w:rPr>
          <w:rFonts w:hint="eastAsia" w:ascii="宋体" w:hAnsi="宋体" w:eastAsia="宋体" w:cs="宋体"/>
          <w:bCs/>
          <w:sz w:val="30"/>
          <w:szCs w:val="30"/>
          <w:lang w:eastAsia="zh-CN"/>
        </w:rPr>
      </w:pPr>
      <w:r>
        <w:rPr>
          <w:rFonts w:hint="eastAsia" w:ascii="宋体" w:hAnsi="宋体" w:eastAsia="宋体" w:cs="宋体"/>
          <w:bCs/>
          <w:sz w:val="30"/>
          <w:szCs w:val="30"/>
          <w:lang w:eastAsia="zh-CN"/>
        </w:rPr>
        <w:t>比选申请人：</w:t>
      </w:r>
      <w:r>
        <w:rPr>
          <w:rFonts w:hint="eastAsia" w:ascii="宋体" w:hAnsi="宋体" w:eastAsia="宋体" w:cs="宋体"/>
          <w:bCs/>
          <w:sz w:val="30"/>
          <w:szCs w:val="30"/>
          <w:u w:val="single"/>
          <w:lang w:eastAsia="zh-CN"/>
        </w:rPr>
        <w:t>（全称）（</w:t>
      </w:r>
      <w:r>
        <w:rPr>
          <w:rFonts w:hint="eastAsia" w:ascii="宋体" w:hAnsi="宋体" w:eastAsia="宋体" w:cs="宋体"/>
          <w:bCs/>
          <w:sz w:val="30"/>
          <w:szCs w:val="30"/>
          <w:lang w:eastAsia="zh-CN"/>
        </w:rPr>
        <w:t>单位盖章）</w:t>
      </w:r>
    </w:p>
    <w:p w14:paraId="394704ED">
      <w:pPr>
        <w:spacing w:line="578" w:lineRule="exact"/>
        <w:ind w:firstLine="561"/>
        <w:jc w:val="center"/>
        <w:rPr>
          <w:rFonts w:hint="eastAsia" w:ascii="宋体" w:hAnsi="宋体" w:eastAsia="宋体" w:cs="宋体"/>
          <w:bCs/>
          <w:sz w:val="30"/>
          <w:szCs w:val="30"/>
          <w:lang w:eastAsia="zh-CN"/>
        </w:rPr>
      </w:pPr>
    </w:p>
    <w:p w14:paraId="6DC56A39">
      <w:pPr>
        <w:spacing w:line="578" w:lineRule="exact"/>
        <w:ind w:firstLine="561"/>
        <w:jc w:val="center"/>
        <w:rPr>
          <w:rFonts w:hint="eastAsia" w:ascii="宋体" w:hAnsi="宋体" w:eastAsia="宋体" w:cs="宋体"/>
          <w:bCs/>
          <w:sz w:val="30"/>
          <w:szCs w:val="30"/>
          <w:lang w:eastAsia="zh-CN"/>
        </w:rPr>
      </w:pPr>
      <w:r>
        <w:rPr>
          <w:rFonts w:hint="eastAsia" w:ascii="宋体" w:hAnsi="宋体" w:eastAsia="宋体" w:cs="宋体"/>
          <w:bCs/>
          <w:sz w:val="30"/>
          <w:szCs w:val="30"/>
          <w:lang w:eastAsia="zh-CN"/>
        </w:rPr>
        <w:t>法定代表人或其委托代理人：（签字）</w:t>
      </w:r>
    </w:p>
    <w:p w14:paraId="4988FD53">
      <w:pPr>
        <w:spacing w:line="578" w:lineRule="exact"/>
        <w:ind w:firstLine="561"/>
        <w:jc w:val="center"/>
        <w:rPr>
          <w:rFonts w:hint="eastAsia" w:ascii="宋体" w:hAnsi="宋体" w:eastAsia="宋体" w:cs="宋体"/>
          <w:bCs/>
          <w:sz w:val="30"/>
          <w:szCs w:val="30"/>
          <w:lang w:eastAsia="zh-CN"/>
        </w:rPr>
      </w:pPr>
      <w:r>
        <w:rPr>
          <w:rFonts w:hint="eastAsia" w:ascii="宋体" w:hAnsi="宋体" w:eastAsia="宋体" w:cs="宋体"/>
          <w:bCs/>
          <w:sz w:val="30"/>
          <w:szCs w:val="30"/>
          <w:lang w:eastAsia="zh-CN"/>
        </w:rPr>
        <w:t>年  月  日</w:t>
      </w:r>
      <w:bookmarkEnd w:id="13"/>
    </w:p>
    <w:p w14:paraId="276B334B">
      <w:pPr>
        <w:spacing w:line="578" w:lineRule="exact"/>
        <w:jc w:val="center"/>
        <w:rPr>
          <w:rFonts w:hint="eastAsia" w:ascii="宋体" w:hAnsi="宋体" w:eastAsia="宋体" w:cs="宋体"/>
          <w:b/>
          <w:sz w:val="30"/>
          <w:szCs w:val="30"/>
          <w:lang w:eastAsia="zh-CN"/>
        </w:rPr>
      </w:pPr>
    </w:p>
    <w:p w14:paraId="569B8B6D">
      <w:pPr>
        <w:spacing w:line="578" w:lineRule="exact"/>
        <w:jc w:val="center"/>
        <w:rPr>
          <w:rFonts w:hint="eastAsia" w:ascii="宋体" w:hAnsi="宋体" w:eastAsia="宋体" w:cs="宋体"/>
          <w:b/>
          <w:sz w:val="30"/>
          <w:szCs w:val="30"/>
          <w:lang w:eastAsia="zh-CN"/>
        </w:rPr>
      </w:pPr>
    </w:p>
    <w:p w14:paraId="79DD44FF">
      <w:pPr>
        <w:spacing w:line="578" w:lineRule="exact"/>
        <w:rPr>
          <w:rFonts w:hint="eastAsia" w:ascii="宋体" w:hAnsi="宋体" w:eastAsia="宋体" w:cs="宋体"/>
          <w:sz w:val="30"/>
          <w:szCs w:val="30"/>
          <w:lang w:eastAsia="zh-CN"/>
        </w:rPr>
        <w:sectPr>
          <w:pgSz w:w="11910" w:h="16850"/>
          <w:pgMar w:top="1360" w:right="1420" w:bottom="1360" w:left="1440" w:header="0" w:footer="1166" w:gutter="0"/>
          <w:cols w:space="720" w:num="1"/>
        </w:sectPr>
      </w:pPr>
    </w:p>
    <w:p w14:paraId="57A6EB5F">
      <w:pPr>
        <w:spacing w:line="578" w:lineRule="exact"/>
        <w:jc w:val="center"/>
        <w:rPr>
          <w:rFonts w:hint="eastAsia" w:ascii="宋体" w:hAnsi="宋体" w:eastAsia="宋体" w:cs="宋体"/>
          <w:b/>
          <w:sz w:val="30"/>
          <w:szCs w:val="30"/>
          <w:lang w:eastAsia="zh-CN"/>
        </w:rPr>
      </w:pPr>
      <w:r>
        <w:rPr>
          <w:rFonts w:hint="eastAsia" w:ascii="宋体" w:hAnsi="宋体" w:eastAsia="宋体" w:cs="宋体"/>
          <w:b/>
          <w:sz w:val="30"/>
          <w:szCs w:val="30"/>
          <w:lang w:eastAsia="zh-CN"/>
        </w:rPr>
        <w:t>目  录</w:t>
      </w:r>
    </w:p>
    <w:p w14:paraId="39A07F8B">
      <w:pPr>
        <w:spacing w:line="578" w:lineRule="exact"/>
        <w:jc w:val="center"/>
        <w:rPr>
          <w:rFonts w:hint="eastAsia" w:ascii="宋体" w:hAnsi="宋体" w:eastAsia="宋体" w:cs="宋体"/>
          <w:b/>
          <w:sz w:val="30"/>
          <w:szCs w:val="30"/>
          <w:lang w:eastAsia="zh-CN"/>
        </w:rPr>
      </w:pPr>
    </w:p>
    <w:p w14:paraId="5D49BDC7">
      <w:pPr>
        <w:spacing w:line="578" w:lineRule="exact"/>
        <w:jc w:val="center"/>
        <w:rPr>
          <w:rFonts w:hint="eastAsia" w:ascii="宋体" w:hAnsi="宋体" w:eastAsia="宋体" w:cs="宋体"/>
          <w:b/>
          <w:sz w:val="30"/>
          <w:szCs w:val="30"/>
          <w:lang w:eastAsia="zh-CN"/>
        </w:rPr>
      </w:pPr>
    </w:p>
    <w:p w14:paraId="710263AA">
      <w:pPr>
        <w:autoSpaceDE w:val="0"/>
        <w:autoSpaceDN w:val="0"/>
        <w:adjustRightInd w:val="0"/>
        <w:spacing w:line="578" w:lineRule="exact"/>
        <w:ind w:firstLine="480"/>
        <w:jc w:val="both"/>
        <w:rPr>
          <w:rFonts w:hint="eastAsia" w:ascii="宋体" w:hAnsi="宋体" w:eastAsia="宋体" w:cs="宋体"/>
          <w:sz w:val="30"/>
          <w:szCs w:val="30"/>
          <w:lang w:val="zh-CN" w:eastAsia="zh-CN"/>
        </w:rPr>
      </w:pPr>
      <w:r>
        <w:rPr>
          <w:rFonts w:hint="eastAsia" w:ascii="宋体" w:hAnsi="宋体" w:eastAsia="宋体" w:cs="宋体"/>
          <w:sz w:val="30"/>
          <w:szCs w:val="30"/>
          <w:lang w:val="zh-CN" w:eastAsia="zh-CN"/>
        </w:rPr>
        <w:t>一、比选申请函</w:t>
      </w:r>
    </w:p>
    <w:p w14:paraId="03B671F0">
      <w:pPr>
        <w:autoSpaceDE w:val="0"/>
        <w:autoSpaceDN w:val="0"/>
        <w:adjustRightInd w:val="0"/>
        <w:spacing w:line="578" w:lineRule="exact"/>
        <w:ind w:firstLine="480"/>
        <w:jc w:val="both"/>
        <w:rPr>
          <w:rFonts w:hint="eastAsia" w:ascii="宋体" w:hAnsi="宋体" w:eastAsia="宋体" w:cs="宋体"/>
          <w:sz w:val="30"/>
          <w:szCs w:val="30"/>
          <w:lang w:val="zh-CN" w:eastAsia="zh-CN"/>
        </w:rPr>
      </w:pPr>
      <w:r>
        <w:rPr>
          <w:rFonts w:hint="eastAsia" w:ascii="宋体" w:hAnsi="宋体" w:eastAsia="宋体" w:cs="宋体"/>
          <w:sz w:val="30"/>
          <w:szCs w:val="30"/>
          <w:lang w:val="zh-CN" w:eastAsia="zh-CN"/>
        </w:rPr>
        <w:t>二、法定代表人身份证明或授权委托书</w:t>
      </w:r>
    </w:p>
    <w:p w14:paraId="093DBD5D">
      <w:pPr>
        <w:autoSpaceDE w:val="0"/>
        <w:autoSpaceDN w:val="0"/>
        <w:adjustRightInd w:val="0"/>
        <w:spacing w:line="578" w:lineRule="exact"/>
        <w:ind w:firstLine="480"/>
        <w:jc w:val="both"/>
        <w:rPr>
          <w:rFonts w:hint="eastAsia" w:ascii="宋体" w:hAnsi="宋体" w:eastAsia="宋体" w:cs="宋体"/>
          <w:sz w:val="30"/>
          <w:szCs w:val="30"/>
          <w:lang w:val="zh-CN" w:eastAsia="zh-CN"/>
        </w:rPr>
      </w:pPr>
      <w:r>
        <w:rPr>
          <w:rFonts w:hint="eastAsia" w:ascii="宋体" w:hAnsi="宋体" w:eastAsia="宋体" w:cs="宋体"/>
          <w:sz w:val="30"/>
          <w:szCs w:val="30"/>
          <w:lang w:val="zh-CN" w:eastAsia="zh-CN"/>
        </w:rPr>
        <w:t>三、资格审查</w:t>
      </w:r>
    </w:p>
    <w:p w14:paraId="20963C9A">
      <w:pPr>
        <w:autoSpaceDE w:val="0"/>
        <w:autoSpaceDN w:val="0"/>
        <w:adjustRightInd w:val="0"/>
        <w:spacing w:line="578" w:lineRule="exact"/>
        <w:ind w:firstLine="480"/>
        <w:jc w:val="both"/>
        <w:rPr>
          <w:rFonts w:hint="eastAsia" w:ascii="宋体" w:hAnsi="宋体" w:eastAsia="宋体" w:cs="宋体"/>
          <w:sz w:val="30"/>
          <w:szCs w:val="30"/>
          <w:lang w:val="zh-CN" w:eastAsia="zh-CN"/>
        </w:rPr>
      </w:pPr>
      <w:r>
        <w:rPr>
          <w:rFonts w:hint="eastAsia" w:ascii="宋体" w:hAnsi="宋体" w:eastAsia="宋体" w:cs="宋体"/>
          <w:sz w:val="30"/>
          <w:szCs w:val="30"/>
          <w:lang w:val="zh-CN" w:eastAsia="zh-CN"/>
        </w:rPr>
        <w:t>四、服务承诺函</w:t>
      </w:r>
    </w:p>
    <w:p w14:paraId="3E9FB30B">
      <w:pPr>
        <w:autoSpaceDE w:val="0"/>
        <w:autoSpaceDN w:val="0"/>
        <w:adjustRightInd w:val="0"/>
        <w:spacing w:line="578" w:lineRule="exact"/>
        <w:ind w:firstLine="480"/>
        <w:jc w:val="both"/>
        <w:rPr>
          <w:rFonts w:hint="eastAsia" w:ascii="宋体" w:hAnsi="宋体" w:eastAsia="宋体" w:cs="宋体"/>
          <w:sz w:val="30"/>
          <w:szCs w:val="30"/>
          <w:lang w:val="zh-CN" w:eastAsia="zh-CN"/>
        </w:rPr>
      </w:pPr>
      <w:r>
        <w:rPr>
          <w:rFonts w:hint="eastAsia" w:ascii="宋体" w:hAnsi="宋体" w:eastAsia="宋体" w:cs="宋体"/>
          <w:sz w:val="30"/>
          <w:szCs w:val="30"/>
          <w:lang w:val="zh-CN" w:eastAsia="zh-CN"/>
        </w:rPr>
        <w:t>五、工作方案</w:t>
      </w:r>
    </w:p>
    <w:p w14:paraId="0FA47155">
      <w:pPr>
        <w:autoSpaceDE w:val="0"/>
        <w:autoSpaceDN w:val="0"/>
        <w:adjustRightInd w:val="0"/>
        <w:spacing w:line="578" w:lineRule="exact"/>
        <w:ind w:firstLine="480"/>
        <w:jc w:val="both"/>
        <w:rPr>
          <w:rFonts w:hint="eastAsia" w:ascii="宋体" w:hAnsi="宋体" w:eastAsia="宋体" w:cs="宋体"/>
          <w:sz w:val="30"/>
          <w:szCs w:val="30"/>
          <w:lang w:val="zh-CN" w:eastAsia="zh-CN"/>
        </w:rPr>
      </w:pPr>
      <w:r>
        <w:rPr>
          <w:rFonts w:hint="eastAsia" w:ascii="宋体" w:hAnsi="宋体" w:eastAsia="宋体" w:cs="宋体"/>
          <w:sz w:val="30"/>
          <w:szCs w:val="30"/>
          <w:lang w:val="zh-CN" w:eastAsia="zh-CN"/>
        </w:rPr>
        <w:t>六、比选报价函</w:t>
      </w:r>
    </w:p>
    <w:p w14:paraId="329C9688">
      <w:pPr>
        <w:autoSpaceDE w:val="0"/>
        <w:autoSpaceDN w:val="0"/>
        <w:adjustRightInd w:val="0"/>
        <w:spacing w:line="578" w:lineRule="exact"/>
        <w:ind w:firstLine="480"/>
        <w:jc w:val="both"/>
        <w:rPr>
          <w:rFonts w:hint="eastAsia" w:ascii="宋体" w:hAnsi="宋体" w:eastAsia="宋体" w:cs="宋体"/>
          <w:sz w:val="30"/>
          <w:szCs w:val="30"/>
          <w:lang w:val="zh-CN" w:eastAsia="zh-CN"/>
        </w:rPr>
      </w:pPr>
      <w:r>
        <w:rPr>
          <w:rFonts w:hint="eastAsia" w:ascii="宋体" w:hAnsi="宋体" w:eastAsia="宋体" w:cs="宋体"/>
          <w:sz w:val="30"/>
          <w:szCs w:val="30"/>
          <w:lang w:val="zh-CN" w:eastAsia="zh-CN"/>
        </w:rPr>
        <w:t>七、报价一览表</w:t>
      </w:r>
    </w:p>
    <w:p w14:paraId="3C47B247">
      <w:pPr>
        <w:autoSpaceDE w:val="0"/>
        <w:autoSpaceDN w:val="0"/>
        <w:adjustRightInd w:val="0"/>
        <w:spacing w:line="578" w:lineRule="exact"/>
        <w:ind w:firstLine="480"/>
        <w:jc w:val="both"/>
        <w:rPr>
          <w:rFonts w:hint="eastAsia" w:ascii="宋体" w:hAnsi="宋体" w:eastAsia="宋体" w:cs="宋体"/>
          <w:sz w:val="30"/>
          <w:szCs w:val="30"/>
          <w:lang w:val="zh-CN" w:eastAsia="zh-CN"/>
        </w:rPr>
      </w:pPr>
      <w:r>
        <w:rPr>
          <w:rFonts w:hint="eastAsia" w:ascii="宋体" w:hAnsi="宋体" w:eastAsia="宋体" w:cs="宋体"/>
          <w:sz w:val="30"/>
          <w:szCs w:val="30"/>
          <w:lang w:val="zh-CN" w:eastAsia="zh-CN"/>
        </w:rPr>
        <w:t>八、类似业绩</w:t>
      </w:r>
    </w:p>
    <w:p w14:paraId="258F2396">
      <w:pPr>
        <w:autoSpaceDE w:val="0"/>
        <w:autoSpaceDN w:val="0"/>
        <w:adjustRightInd w:val="0"/>
        <w:spacing w:line="578" w:lineRule="exact"/>
        <w:ind w:firstLine="480"/>
        <w:jc w:val="both"/>
        <w:rPr>
          <w:rFonts w:hint="eastAsia" w:ascii="宋体" w:hAnsi="宋体" w:eastAsia="宋体" w:cs="宋体"/>
          <w:sz w:val="30"/>
          <w:szCs w:val="30"/>
          <w:lang w:val="zh-CN" w:eastAsia="zh-CN"/>
        </w:rPr>
      </w:pPr>
      <w:r>
        <w:rPr>
          <w:rFonts w:hint="eastAsia" w:ascii="宋体" w:hAnsi="宋体" w:eastAsia="宋体" w:cs="宋体"/>
          <w:sz w:val="30"/>
          <w:szCs w:val="30"/>
          <w:lang w:val="zh-CN" w:eastAsia="zh-CN"/>
        </w:rPr>
        <w:t>九、项目人员</w:t>
      </w:r>
    </w:p>
    <w:p w14:paraId="7F550A81">
      <w:pPr>
        <w:autoSpaceDE w:val="0"/>
        <w:autoSpaceDN w:val="0"/>
        <w:adjustRightInd w:val="0"/>
        <w:spacing w:line="578" w:lineRule="exact"/>
        <w:ind w:firstLine="480"/>
        <w:jc w:val="both"/>
        <w:rPr>
          <w:rFonts w:hint="eastAsia" w:ascii="宋体" w:hAnsi="宋体" w:eastAsia="宋体" w:cs="宋体"/>
          <w:sz w:val="30"/>
          <w:szCs w:val="30"/>
          <w:lang w:val="zh-CN" w:eastAsia="zh-CN"/>
        </w:rPr>
      </w:pPr>
      <w:r>
        <w:rPr>
          <w:rFonts w:hint="eastAsia" w:ascii="宋体" w:hAnsi="宋体" w:eastAsia="宋体" w:cs="宋体"/>
          <w:sz w:val="30"/>
          <w:szCs w:val="30"/>
          <w:lang w:val="zh-CN" w:eastAsia="zh-CN"/>
        </w:rPr>
        <w:t>十、企业资质证书</w:t>
      </w:r>
    </w:p>
    <w:p w14:paraId="7C80EEF8">
      <w:pPr>
        <w:autoSpaceDE w:val="0"/>
        <w:autoSpaceDN w:val="0"/>
        <w:adjustRightInd w:val="0"/>
        <w:spacing w:line="578" w:lineRule="exact"/>
        <w:ind w:firstLine="480"/>
        <w:jc w:val="both"/>
        <w:rPr>
          <w:rFonts w:hint="eastAsia" w:ascii="宋体" w:hAnsi="宋体" w:eastAsia="宋体" w:cs="宋体"/>
          <w:sz w:val="30"/>
          <w:szCs w:val="30"/>
          <w:lang w:val="zh-CN" w:eastAsia="zh-CN"/>
        </w:rPr>
      </w:pPr>
      <w:r>
        <w:rPr>
          <w:rFonts w:hint="eastAsia" w:ascii="宋体" w:hAnsi="宋体" w:eastAsia="宋体" w:cs="宋体"/>
          <w:sz w:val="30"/>
          <w:szCs w:val="30"/>
          <w:lang w:val="zh-CN" w:eastAsia="zh-CN"/>
        </w:rPr>
        <w:t>十一、比选申请人认为需要提交的其它资料</w:t>
      </w:r>
    </w:p>
    <w:p w14:paraId="795CA6E3">
      <w:pPr>
        <w:spacing w:line="578" w:lineRule="exact"/>
        <w:rPr>
          <w:rFonts w:hint="eastAsia" w:ascii="宋体" w:hAnsi="宋体" w:eastAsia="宋体" w:cs="宋体"/>
          <w:sz w:val="30"/>
          <w:szCs w:val="30"/>
          <w:lang w:eastAsia="zh-CN"/>
        </w:rPr>
      </w:pPr>
    </w:p>
    <w:p w14:paraId="727B49F9">
      <w:pPr>
        <w:spacing w:before="7" w:line="578" w:lineRule="exact"/>
        <w:rPr>
          <w:rFonts w:hint="eastAsia" w:ascii="宋体" w:hAnsi="宋体" w:eastAsia="宋体" w:cs="宋体"/>
          <w:sz w:val="30"/>
          <w:szCs w:val="30"/>
          <w:lang w:eastAsia="zh-CN"/>
        </w:rPr>
      </w:pPr>
    </w:p>
    <w:p w14:paraId="7ED1CADE">
      <w:pPr>
        <w:widowControl/>
        <w:spacing w:line="578" w:lineRule="exact"/>
        <w:rPr>
          <w:rFonts w:hint="eastAsia" w:ascii="宋体" w:hAnsi="宋体" w:eastAsia="宋体" w:cs="宋体"/>
          <w:b/>
          <w:bCs/>
          <w:sz w:val="30"/>
          <w:szCs w:val="30"/>
          <w:lang w:eastAsia="zh-CN"/>
        </w:rPr>
      </w:pPr>
      <w:r>
        <w:rPr>
          <w:rFonts w:hint="eastAsia" w:ascii="宋体" w:hAnsi="宋体" w:eastAsia="宋体" w:cs="宋体"/>
          <w:sz w:val="30"/>
          <w:szCs w:val="30"/>
          <w:lang w:eastAsia="zh-CN"/>
        </w:rPr>
        <w:br w:type="page"/>
      </w:r>
    </w:p>
    <w:p w14:paraId="516098C3">
      <w:pPr>
        <w:keepNext/>
        <w:keepLines/>
        <w:numPr>
          <w:ilvl w:val="0"/>
          <w:numId w:val="16"/>
        </w:numPr>
        <w:spacing w:line="578" w:lineRule="exact"/>
        <w:jc w:val="center"/>
        <w:outlineLvl w:val="1"/>
        <w:rPr>
          <w:rFonts w:hint="eastAsia" w:ascii="宋体" w:hAnsi="宋体" w:eastAsia="宋体" w:cs="宋体"/>
          <w:b/>
          <w:bCs/>
          <w:kern w:val="2"/>
          <w:sz w:val="30"/>
          <w:szCs w:val="30"/>
          <w:lang w:eastAsia="zh-CN"/>
        </w:rPr>
      </w:pPr>
      <w:bookmarkStart w:id="14" w:name="_Toc462922343"/>
      <w:bookmarkStart w:id="15" w:name="_Toc462212417"/>
      <w:r>
        <w:rPr>
          <w:rFonts w:hint="eastAsia" w:ascii="宋体" w:hAnsi="宋体" w:eastAsia="宋体" w:cs="宋体"/>
          <w:b/>
          <w:bCs/>
          <w:kern w:val="2"/>
          <w:sz w:val="30"/>
          <w:szCs w:val="30"/>
          <w:lang w:eastAsia="zh-CN"/>
        </w:rPr>
        <w:t>比选申请函</w:t>
      </w:r>
      <w:bookmarkEnd w:id="14"/>
      <w:bookmarkEnd w:id="15"/>
    </w:p>
    <w:p w14:paraId="29A59F4C">
      <w:pPr>
        <w:keepNext/>
        <w:keepLines/>
        <w:spacing w:line="578" w:lineRule="exact"/>
        <w:jc w:val="both"/>
        <w:outlineLvl w:val="1"/>
        <w:rPr>
          <w:rFonts w:hint="eastAsia" w:ascii="宋体" w:hAnsi="宋体" w:eastAsia="宋体" w:cs="宋体"/>
          <w:b/>
          <w:bCs/>
          <w:kern w:val="2"/>
          <w:sz w:val="30"/>
          <w:szCs w:val="30"/>
          <w:lang w:eastAsia="zh-CN"/>
        </w:rPr>
      </w:pPr>
    </w:p>
    <w:p w14:paraId="01D16342">
      <w:pPr>
        <w:spacing w:after="160" w:line="578" w:lineRule="exact"/>
        <w:rPr>
          <w:rFonts w:hint="eastAsia" w:ascii="宋体" w:hAnsi="宋体" w:eastAsia="宋体" w:cs="宋体"/>
          <w:kern w:val="2"/>
          <w:sz w:val="30"/>
          <w:szCs w:val="30"/>
          <w:lang w:eastAsia="zh-CN"/>
        </w:rPr>
      </w:pPr>
      <w:r>
        <w:rPr>
          <w:rFonts w:hint="eastAsia" w:ascii="宋体" w:hAnsi="宋体" w:eastAsia="宋体" w:cs="宋体"/>
          <w:b/>
          <w:kern w:val="2"/>
          <w:sz w:val="30"/>
          <w:szCs w:val="30"/>
          <w:u w:val="single"/>
          <w:lang w:eastAsia="zh-CN"/>
        </w:rPr>
        <w:t>（比选人名称）</w:t>
      </w:r>
      <w:r>
        <w:rPr>
          <w:rFonts w:hint="eastAsia" w:ascii="宋体" w:hAnsi="宋体" w:eastAsia="宋体" w:cs="宋体"/>
          <w:kern w:val="2"/>
          <w:sz w:val="30"/>
          <w:szCs w:val="30"/>
          <w:lang w:eastAsia="zh-CN"/>
        </w:rPr>
        <w:t>：</w:t>
      </w:r>
    </w:p>
    <w:p w14:paraId="58D99C76">
      <w:pPr>
        <w:spacing w:after="160" w:line="578" w:lineRule="exact"/>
        <w:ind w:firstLine="600" w:firstLineChars="20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1.我方已仔细研究了贵方</w:t>
      </w:r>
      <w:r>
        <w:rPr>
          <w:rFonts w:hint="eastAsia" w:ascii="宋体" w:hAnsi="宋体" w:eastAsia="宋体" w:cs="宋体"/>
          <w:b/>
          <w:kern w:val="2"/>
          <w:sz w:val="30"/>
          <w:szCs w:val="30"/>
          <w:u w:val="single"/>
          <w:lang w:eastAsia="zh-CN"/>
        </w:rPr>
        <w:t xml:space="preserve">                      项目</w:t>
      </w:r>
      <w:r>
        <w:rPr>
          <w:rFonts w:hint="eastAsia" w:ascii="宋体" w:hAnsi="宋体" w:eastAsia="宋体" w:cs="宋体"/>
          <w:kern w:val="2"/>
          <w:sz w:val="30"/>
          <w:szCs w:val="30"/>
          <w:lang w:eastAsia="zh-CN"/>
        </w:rPr>
        <w:t>比选文件的全部内容，在完全理解并严格遵守比选文件的各项规定和要求的前提下，自愿参加本项目比选，其中比选价详见本项目报价函。</w:t>
      </w:r>
    </w:p>
    <w:p w14:paraId="2F5451A2">
      <w:pPr>
        <w:spacing w:after="160" w:line="578" w:lineRule="exact"/>
        <w:ind w:firstLine="584" w:firstLineChars="200"/>
        <w:jc w:val="both"/>
        <w:rPr>
          <w:rFonts w:hint="eastAsia" w:ascii="宋体" w:hAnsi="宋体" w:eastAsia="宋体" w:cs="宋体"/>
          <w:spacing w:val="-4"/>
          <w:kern w:val="2"/>
          <w:sz w:val="30"/>
          <w:szCs w:val="30"/>
          <w:lang w:eastAsia="zh-CN"/>
        </w:rPr>
      </w:pPr>
      <w:r>
        <w:rPr>
          <w:rFonts w:hint="eastAsia" w:ascii="宋体" w:hAnsi="宋体" w:eastAsia="宋体" w:cs="宋体"/>
          <w:spacing w:val="-4"/>
          <w:kern w:val="2"/>
          <w:sz w:val="30"/>
          <w:szCs w:val="30"/>
          <w:lang w:eastAsia="zh-CN"/>
        </w:rPr>
        <w:t>2.如我方中选，我方承诺：</w:t>
      </w:r>
    </w:p>
    <w:p w14:paraId="50CC7A82">
      <w:pPr>
        <w:spacing w:after="160" w:line="578" w:lineRule="exact"/>
        <w:ind w:firstLine="404"/>
        <w:jc w:val="both"/>
        <w:rPr>
          <w:rFonts w:hint="eastAsia" w:ascii="宋体" w:hAnsi="宋体" w:eastAsia="宋体" w:cs="宋体"/>
          <w:spacing w:val="-4"/>
          <w:kern w:val="2"/>
          <w:sz w:val="30"/>
          <w:szCs w:val="30"/>
          <w:lang w:eastAsia="zh-CN"/>
        </w:rPr>
      </w:pPr>
      <w:r>
        <w:rPr>
          <w:rFonts w:hint="eastAsia" w:ascii="宋体" w:hAnsi="宋体" w:eastAsia="宋体" w:cs="宋体"/>
          <w:spacing w:val="-4"/>
          <w:kern w:val="2"/>
          <w:sz w:val="30"/>
          <w:szCs w:val="30"/>
          <w:lang w:eastAsia="zh-CN"/>
        </w:rPr>
        <w:t xml:space="preserve"> (1)在收到比选人中选通知后，我方将按照相关要求及时安排人员进场，完善相关合同手续。</w:t>
      </w:r>
    </w:p>
    <w:p w14:paraId="4F84B214">
      <w:pPr>
        <w:spacing w:after="160" w:line="578" w:lineRule="exact"/>
        <w:ind w:firstLine="404"/>
        <w:jc w:val="both"/>
        <w:rPr>
          <w:rFonts w:hint="eastAsia" w:ascii="宋体" w:hAnsi="宋体" w:eastAsia="宋体" w:cs="宋体"/>
          <w:spacing w:val="-4"/>
          <w:kern w:val="2"/>
          <w:sz w:val="30"/>
          <w:szCs w:val="30"/>
          <w:lang w:eastAsia="zh-CN"/>
        </w:rPr>
      </w:pPr>
      <w:r>
        <w:rPr>
          <w:rFonts w:hint="eastAsia" w:ascii="宋体" w:hAnsi="宋体" w:eastAsia="宋体" w:cs="宋体"/>
          <w:spacing w:val="-4"/>
          <w:kern w:val="2"/>
          <w:sz w:val="30"/>
          <w:szCs w:val="30"/>
          <w:lang w:eastAsia="zh-CN"/>
        </w:rPr>
        <w:t xml:space="preserve"> (2)在合同约定的期限内服从比选人安排，完成并移交全部合同项目成果。</w:t>
      </w:r>
    </w:p>
    <w:p w14:paraId="30B095D7">
      <w:pPr>
        <w:spacing w:after="160" w:line="578" w:lineRule="exact"/>
        <w:ind w:firstLine="404"/>
        <w:jc w:val="both"/>
        <w:rPr>
          <w:rFonts w:hint="eastAsia" w:ascii="宋体" w:hAnsi="宋体" w:eastAsia="宋体" w:cs="宋体"/>
          <w:spacing w:val="-4"/>
          <w:kern w:val="2"/>
          <w:sz w:val="30"/>
          <w:szCs w:val="30"/>
          <w:lang w:eastAsia="zh-CN"/>
        </w:rPr>
      </w:pPr>
      <w:r>
        <w:rPr>
          <w:rFonts w:hint="eastAsia" w:ascii="宋体" w:hAnsi="宋体" w:eastAsia="宋体" w:cs="宋体"/>
          <w:spacing w:val="-4"/>
          <w:kern w:val="2"/>
          <w:sz w:val="30"/>
          <w:szCs w:val="30"/>
          <w:lang w:eastAsia="zh-CN"/>
        </w:rPr>
        <w:t>3.我方在此声明，所递交的比选申请文件及有关资料内容完整、真实和准确。</w:t>
      </w:r>
    </w:p>
    <w:p w14:paraId="01711427">
      <w:pPr>
        <w:spacing w:after="160" w:line="578" w:lineRule="exact"/>
        <w:ind w:firstLine="404"/>
        <w:jc w:val="both"/>
        <w:rPr>
          <w:rFonts w:hint="eastAsia" w:ascii="宋体" w:hAnsi="宋体" w:eastAsia="宋体" w:cs="宋体"/>
          <w:spacing w:val="-4"/>
          <w:kern w:val="2"/>
          <w:sz w:val="30"/>
          <w:szCs w:val="30"/>
          <w:lang w:eastAsia="zh-CN"/>
        </w:rPr>
      </w:pPr>
      <w:r>
        <w:rPr>
          <w:rFonts w:hint="eastAsia" w:ascii="宋体" w:hAnsi="宋体" w:eastAsia="宋体" w:cs="宋体"/>
          <w:spacing w:val="-4"/>
          <w:kern w:val="2"/>
          <w:sz w:val="30"/>
          <w:szCs w:val="30"/>
          <w:lang w:eastAsia="zh-CN"/>
        </w:rPr>
        <w:t>4.在合同协议书正式签署生效之前，本比选申请函连同你方的中选通知书将构成我们双方之间共同遵守的文件，对双方具有约束力。</w:t>
      </w:r>
    </w:p>
    <w:p w14:paraId="7F01919B">
      <w:pPr>
        <w:spacing w:after="160" w:line="578" w:lineRule="exact"/>
        <w:ind w:firstLine="42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5.我们理解，你单位不一定接受最低报价的比选申请文件或你单位接到的其他任何比选申请文件。同时也理解，你单位不负担我们的任何比选申请费用。</w:t>
      </w:r>
    </w:p>
    <w:p w14:paraId="3DFC4BD3">
      <w:pPr>
        <w:spacing w:after="160" w:line="578" w:lineRule="exact"/>
        <w:ind w:firstLine="42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6</w:t>
      </w:r>
      <w:r>
        <w:rPr>
          <w:rFonts w:hint="eastAsia" w:ascii="宋体" w:hAnsi="宋体" w:eastAsia="宋体" w:cs="宋体"/>
          <w:kern w:val="2"/>
          <w:sz w:val="30"/>
          <w:szCs w:val="30"/>
          <w:u w:val="single"/>
          <w:lang w:eastAsia="zh-CN"/>
        </w:rPr>
        <w:t xml:space="preserve">.                             </w:t>
      </w:r>
      <w:r>
        <w:rPr>
          <w:rFonts w:hint="eastAsia" w:ascii="宋体" w:hAnsi="宋体" w:eastAsia="宋体" w:cs="宋体"/>
          <w:kern w:val="2"/>
          <w:sz w:val="30"/>
          <w:szCs w:val="30"/>
          <w:lang w:eastAsia="zh-CN"/>
        </w:rPr>
        <w:t>(其他补充说明)。</w:t>
      </w:r>
    </w:p>
    <w:p w14:paraId="3E920873">
      <w:pPr>
        <w:tabs>
          <w:tab w:val="left" w:pos="5220"/>
          <w:tab w:val="left" w:pos="5400"/>
          <w:tab w:val="left" w:pos="5580"/>
        </w:tabs>
        <w:spacing w:after="160" w:line="578" w:lineRule="exact"/>
        <w:ind w:firstLine="422"/>
        <w:jc w:val="right"/>
        <w:rPr>
          <w:rFonts w:hint="eastAsia" w:ascii="宋体" w:hAnsi="宋体" w:eastAsia="宋体" w:cs="宋体"/>
          <w:bCs/>
          <w:kern w:val="2"/>
          <w:sz w:val="30"/>
          <w:szCs w:val="30"/>
          <w:lang w:eastAsia="zh-CN"/>
        </w:rPr>
      </w:pPr>
    </w:p>
    <w:p w14:paraId="12F5B5C5">
      <w:pPr>
        <w:tabs>
          <w:tab w:val="left" w:pos="5220"/>
          <w:tab w:val="left" w:pos="5400"/>
          <w:tab w:val="left" w:pos="5580"/>
        </w:tabs>
        <w:spacing w:after="160" w:line="578" w:lineRule="exact"/>
        <w:ind w:firstLine="422"/>
        <w:jc w:val="right"/>
        <w:rPr>
          <w:rFonts w:hint="eastAsia" w:ascii="宋体" w:hAnsi="宋体" w:eastAsia="宋体" w:cs="宋体"/>
          <w:bCs/>
          <w:kern w:val="2"/>
          <w:sz w:val="30"/>
          <w:szCs w:val="30"/>
          <w:lang w:eastAsia="zh-CN"/>
        </w:rPr>
      </w:pPr>
      <w:r>
        <w:rPr>
          <w:rFonts w:hint="eastAsia" w:ascii="宋体" w:hAnsi="宋体" w:eastAsia="宋体" w:cs="宋体"/>
          <w:bCs/>
          <w:kern w:val="2"/>
          <w:sz w:val="30"/>
          <w:szCs w:val="30"/>
          <w:lang w:eastAsia="zh-CN"/>
        </w:rPr>
        <w:t>比选申请人：</w:t>
      </w:r>
      <w:r>
        <w:rPr>
          <w:rFonts w:hint="eastAsia" w:ascii="宋体" w:hAnsi="宋体" w:eastAsia="宋体" w:cs="宋体"/>
          <w:bCs/>
          <w:kern w:val="2"/>
          <w:sz w:val="30"/>
          <w:szCs w:val="30"/>
          <w:u w:val="single"/>
          <w:lang w:eastAsia="zh-CN"/>
        </w:rPr>
        <w:t xml:space="preserve">（全称） (盖单位章)      </w:t>
      </w:r>
    </w:p>
    <w:p w14:paraId="774B116B">
      <w:pPr>
        <w:tabs>
          <w:tab w:val="left" w:pos="5220"/>
          <w:tab w:val="left" w:pos="5400"/>
          <w:tab w:val="left" w:pos="5580"/>
        </w:tabs>
        <w:spacing w:after="160" w:line="578" w:lineRule="exact"/>
        <w:ind w:firstLine="422"/>
        <w:jc w:val="right"/>
        <w:rPr>
          <w:rFonts w:hint="eastAsia" w:ascii="宋体" w:hAnsi="宋体" w:eastAsia="宋体" w:cs="宋体"/>
          <w:bCs/>
          <w:kern w:val="2"/>
          <w:sz w:val="30"/>
          <w:szCs w:val="30"/>
          <w:lang w:eastAsia="zh-CN"/>
        </w:rPr>
      </w:pPr>
      <w:r>
        <w:rPr>
          <w:rFonts w:hint="eastAsia" w:ascii="宋体" w:hAnsi="宋体" w:eastAsia="宋体" w:cs="宋体"/>
          <w:bCs/>
          <w:kern w:val="2"/>
          <w:sz w:val="30"/>
          <w:szCs w:val="30"/>
          <w:lang w:eastAsia="zh-CN"/>
        </w:rPr>
        <w:t>法定代表人或其委托代理人：</w:t>
      </w:r>
      <w:r>
        <w:rPr>
          <w:rFonts w:hint="eastAsia" w:ascii="宋体" w:hAnsi="宋体" w:eastAsia="宋体" w:cs="宋体"/>
          <w:bCs/>
          <w:kern w:val="2"/>
          <w:sz w:val="30"/>
          <w:szCs w:val="30"/>
          <w:u w:val="single"/>
          <w:lang w:eastAsia="zh-CN"/>
        </w:rPr>
        <w:t xml:space="preserve">     (签字)</w:t>
      </w:r>
    </w:p>
    <w:p w14:paraId="15E82152">
      <w:pPr>
        <w:tabs>
          <w:tab w:val="left" w:pos="5220"/>
          <w:tab w:val="left" w:pos="5400"/>
          <w:tab w:val="left" w:pos="5580"/>
        </w:tabs>
        <w:spacing w:after="160" w:line="578" w:lineRule="exact"/>
        <w:ind w:firstLine="420"/>
        <w:jc w:val="right"/>
        <w:rPr>
          <w:rFonts w:hint="eastAsia" w:ascii="宋体" w:hAnsi="宋体" w:eastAsia="宋体" w:cs="宋体"/>
          <w:bCs/>
          <w:kern w:val="2"/>
          <w:sz w:val="30"/>
          <w:szCs w:val="30"/>
          <w:lang w:eastAsia="zh-CN"/>
        </w:rPr>
      </w:pPr>
      <w:r>
        <w:rPr>
          <w:rFonts w:hint="eastAsia" w:ascii="宋体" w:hAnsi="宋体" w:eastAsia="宋体" w:cs="宋体"/>
          <w:bCs/>
          <w:kern w:val="2"/>
          <w:sz w:val="30"/>
          <w:szCs w:val="30"/>
          <w:lang w:eastAsia="zh-CN"/>
        </w:rPr>
        <w:t>年  月  日</w:t>
      </w:r>
    </w:p>
    <w:p w14:paraId="05530C8D">
      <w:pPr>
        <w:spacing w:line="578" w:lineRule="exact"/>
        <w:rPr>
          <w:rFonts w:hint="eastAsia" w:ascii="宋体" w:hAnsi="宋体" w:eastAsia="宋体" w:cs="宋体"/>
          <w:sz w:val="30"/>
          <w:szCs w:val="30"/>
          <w:lang w:eastAsia="zh-CN"/>
        </w:rPr>
      </w:pPr>
    </w:p>
    <w:p w14:paraId="141DC8BD">
      <w:pPr>
        <w:spacing w:line="578" w:lineRule="exact"/>
        <w:rPr>
          <w:rFonts w:hint="eastAsia" w:ascii="宋体" w:hAnsi="宋体" w:eastAsia="宋体" w:cs="宋体"/>
          <w:sz w:val="30"/>
          <w:szCs w:val="30"/>
          <w:lang w:eastAsia="zh-CN"/>
        </w:rPr>
        <w:sectPr>
          <w:pgSz w:w="11910" w:h="16850"/>
          <w:pgMar w:top="1600" w:right="1360" w:bottom="1360" w:left="1360" w:header="0" w:footer="1166" w:gutter="0"/>
          <w:cols w:space="720" w:num="1"/>
        </w:sectPr>
      </w:pPr>
    </w:p>
    <w:p w14:paraId="6E982D95">
      <w:pPr>
        <w:pStyle w:val="3"/>
        <w:spacing w:line="578" w:lineRule="exact"/>
        <w:jc w:val="center"/>
        <w:rPr>
          <w:rFonts w:hint="eastAsia" w:ascii="宋体" w:hAnsi="宋体" w:eastAsia="宋体" w:cs="宋体"/>
          <w:sz w:val="30"/>
          <w:szCs w:val="30"/>
          <w:lang w:eastAsia="zh-CN"/>
        </w:rPr>
      </w:pPr>
      <w:bookmarkStart w:id="16" w:name="_Toc462922344"/>
      <w:bookmarkStart w:id="17" w:name="_Toc462212418"/>
      <w:r>
        <w:rPr>
          <w:rFonts w:hint="eastAsia" w:ascii="宋体" w:hAnsi="宋体" w:eastAsia="宋体" w:cs="宋体"/>
          <w:sz w:val="30"/>
          <w:szCs w:val="30"/>
          <w:lang w:eastAsia="zh-CN"/>
        </w:rPr>
        <w:t>二、法定代表人身份证明</w:t>
      </w:r>
      <w:bookmarkEnd w:id="16"/>
      <w:bookmarkEnd w:id="17"/>
      <w:r>
        <w:rPr>
          <w:rFonts w:hint="eastAsia" w:ascii="宋体" w:hAnsi="宋体" w:eastAsia="宋体" w:cs="宋体"/>
          <w:sz w:val="30"/>
          <w:szCs w:val="30"/>
          <w:lang w:eastAsia="zh-CN"/>
        </w:rPr>
        <w:t>或授权委托书</w:t>
      </w:r>
    </w:p>
    <w:p w14:paraId="5F19B067">
      <w:pPr>
        <w:tabs>
          <w:tab w:val="left" w:pos="5220"/>
          <w:tab w:val="left" w:pos="5400"/>
          <w:tab w:val="left" w:pos="5580"/>
        </w:tabs>
        <w:autoSpaceDE w:val="0"/>
        <w:autoSpaceDN w:val="0"/>
        <w:adjustRightInd w:val="0"/>
        <w:spacing w:before="360" w:beforeLines="150" w:after="360" w:afterLines="150" w:line="578" w:lineRule="exact"/>
        <w:ind w:firstLine="562"/>
        <w:jc w:val="center"/>
        <w:rPr>
          <w:rFonts w:hint="eastAsia" w:ascii="宋体" w:hAnsi="宋体" w:eastAsia="宋体" w:cs="宋体"/>
          <w:b/>
          <w:bCs/>
          <w:sz w:val="30"/>
          <w:szCs w:val="30"/>
          <w:lang w:eastAsia="zh-CN"/>
        </w:rPr>
      </w:pPr>
      <w:r>
        <w:rPr>
          <w:rFonts w:hint="eastAsia" w:ascii="宋体" w:hAnsi="宋体" w:eastAsia="宋体" w:cs="宋体"/>
          <w:b/>
          <w:bCs/>
          <w:sz w:val="30"/>
          <w:szCs w:val="30"/>
          <w:lang w:eastAsia="zh-CN"/>
        </w:rPr>
        <w:t>2-1 法定代表人身份证明</w:t>
      </w:r>
    </w:p>
    <w:p w14:paraId="7791423F">
      <w:pPr>
        <w:tabs>
          <w:tab w:val="left" w:pos="5220"/>
          <w:tab w:val="left" w:pos="5400"/>
          <w:tab w:val="left" w:pos="5580"/>
        </w:tabs>
        <w:spacing w:line="578" w:lineRule="exact"/>
        <w:ind w:firstLine="420"/>
        <w:rPr>
          <w:rFonts w:hint="eastAsia" w:ascii="宋体" w:hAnsi="宋体" w:eastAsia="宋体" w:cs="宋体"/>
          <w:sz w:val="30"/>
          <w:szCs w:val="30"/>
          <w:lang w:eastAsia="zh-CN"/>
        </w:rPr>
      </w:pPr>
      <w:r>
        <w:rPr>
          <w:rFonts w:hint="eastAsia" w:ascii="宋体" w:hAnsi="宋体" w:eastAsia="宋体" w:cs="宋体"/>
          <w:sz w:val="30"/>
          <w:szCs w:val="30"/>
          <w:lang w:eastAsia="zh-CN"/>
        </w:rPr>
        <w:t>比选申请人名称：</w:t>
      </w:r>
    </w:p>
    <w:p w14:paraId="1AA75B22">
      <w:pPr>
        <w:tabs>
          <w:tab w:val="left" w:pos="5220"/>
          <w:tab w:val="left" w:pos="5400"/>
          <w:tab w:val="left" w:pos="5580"/>
        </w:tabs>
        <w:spacing w:line="578" w:lineRule="exact"/>
        <w:ind w:firstLine="420"/>
        <w:rPr>
          <w:rFonts w:hint="eastAsia" w:ascii="宋体" w:hAnsi="宋体" w:eastAsia="宋体" w:cs="宋体"/>
          <w:sz w:val="30"/>
          <w:szCs w:val="30"/>
          <w:lang w:eastAsia="zh-CN"/>
        </w:rPr>
      </w:pPr>
      <w:r>
        <w:rPr>
          <w:rFonts w:hint="eastAsia" w:ascii="宋体" w:hAnsi="宋体" w:eastAsia="宋体" w:cs="宋体"/>
          <w:sz w:val="30"/>
          <w:szCs w:val="30"/>
          <w:lang w:eastAsia="zh-CN"/>
        </w:rPr>
        <w:t>单位性质：</w:t>
      </w:r>
    </w:p>
    <w:p w14:paraId="215FDEBA">
      <w:pPr>
        <w:tabs>
          <w:tab w:val="left" w:pos="5220"/>
          <w:tab w:val="left" w:pos="5400"/>
          <w:tab w:val="left" w:pos="5580"/>
        </w:tabs>
        <w:spacing w:line="578" w:lineRule="exact"/>
        <w:ind w:firstLine="420"/>
        <w:rPr>
          <w:rFonts w:hint="eastAsia" w:ascii="宋体" w:hAnsi="宋体" w:eastAsia="宋体" w:cs="宋体"/>
          <w:sz w:val="30"/>
          <w:szCs w:val="30"/>
          <w:lang w:eastAsia="zh-CN"/>
        </w:rPr>
      </w:pPr>
      <w:r>
        <w:rPr>
          <w:rFonts w:hint="eastAsia" w:ascii="宋体" w:hAnsi="宋体" w:eastAsia="宋体" w:cs="宋体"/>
          <w:sz w:val="30"/>
          <w:szCs w:val="30"/>
          <w:lang w:eastAsia="zh-CN"/>
        </w:rPr>
        <w:t>地址：</w:t>
      </w:r>
    </w:p>
    <w:p w14:paraId="75F041F6">
      <w:pPr>
        <w:tabs>
          <w:tab w:val="left" w:pos="5220"/>
          <w:tab w:val="left" w:pos="5400"/>
          <w:tab w:val="left" w:pos="5580"/>
        </w:tabs>
        <w:spacing w:line="578" w:lineRule="exact"/>
        <w:ind w:firstLine="420"/>
        <w:rPr>
          <w:rFonts w:hint="eastAsia" w:ascii="宋体" w:hAnsi="宋体" w:eastAsia="宋体" w:cs="宋体"/>
          <w:sz w:val="30"/>
          <w:szCs w:val="30"/>
          <w:lang w:eastAsia="zh-CN"/>
        </w:rPr>
      </w:pPr>
      <w:r>
        <w:rPr>
          <w:rFonts w:hint="eastAsia" w:ascii="宋体" w:hAnsi="宋体" w:eastAsia="宋体" w:cs="宋体"/>
          <w:sz w:val="30"/>
          <w:szCs w:val="30"/>
          <w:lang w:eastAsia="zh-CN"/>
        </w:rPr>
        <w:t>成立时间：年月日</w:t>
      </w:r>
    </w:p>
    <w:p w14:paraId="1D1F63A5">
      <w:pPr>
        <w:tabs>
          <w:tab w:val="left" w:pos="5220"/>
          <w:tab w:val="left" w:pos="5400"/>
          <w:tab w:val="left" w:pos="5580"/>
        </w:tabs>
        <w:spacing w:line="578" w:lineRule="exact"/>
        <w:ind w:firstLine="420"/>
        <w:rPr>
          <w:rFonts w:hint="eastAsia" w:ascii="宋体" w:hAnsi="宋体" w:eastAsia="宋体" w:cs="宋体"/>
          <w:sz w:val="30"/>
          <w:szCs w:val="30"/>
          <w:lang w:eastAsia="zh-CN"/>
        </w:rPr>
      </w:pPr>
      <w:r>
        <w:rPr>
          <w:rFonts w:hint="eastAsia" w:ascii="宋体" w:hAnsi="宋体" w:eastAsia="宋体" w:cs="宋体"/>
          <w:sz w:val="30"/>
          <w:szCs w:val="30"/>
          <w:lang w:eastAsia="zh-CN"/>
        </w:rPr>
        <w:t>姓名：，性别：，年龄：，</w:t>
      </w:r>
    </w:p>
    <w:p w14:paraId="583E6C5C">
      <w:pPr>
        <w:tabs>
          <w:tab w:val="left" w:pos="5220"/>
          <w:tab w:val="left" w:pos="5400"/>
          <w:tab w:val="left" w:pos="5580"/>
        </w:tabs>
        <w:spacing w:line="578" w:lineRule="exact"/>
        <w:ind w:firstLine="420"/>
        <w:rPr>
          <w:rFonts w:hint="eastAsia" w:ascii="宋体" w:hAnsi="宋体" w:eastAsia="宋体" w:cs="宋体"/>
          <w:sz w:val="30"/>
          <w:szCs w:val="30"/>
          <w:lang w:eastAsia="zh-CN"/>
        </w:rPr>
      </w:pPr>
      <w:r>
        <w:rPr>
          <w:rFonts w:hint="eastAsia" w:ascii="宋体" w:hAnsi="宋体" w:eastAsia="宋体" w:cs="宋体"/>
          <w:sz w:val="30"/>
          <w:szCs w:val="30"/>
          <w:lang w:eastAsia="zh-CN"/>
        </w:rPr>
        <w:t>职务：系 (比选申请人名称)的法定代表人。</w:t>
      </w:r>
    </w:p>
    <w:p w14:paraId="6DCFE0D5">
      <w:pPr>
        <w:tabs>
          <w:tab w:val="left" w:pos="5220"/>
          <w:tab w:val="left" w:pos="5400"/>
          <w:tab w:val="left" w:pos="5580"/>
        </w:tabs>
        <w:spacing w:line="578" w:lineRule="exact"/>
        <w:ind w:firstLine="420"/>
        <w:rPr>
          <w:rFonts w:hint="eastAsia" w:ascii="宋体" w:hAnsi="宋体" w:eastAsia="宋体" w:cs="宋体"/>
          <w:sz w:val="30"/>
          <w:szCs w:val="30"/>
          <w:lang w:eastAsia="zh-CN"/>
        </w:rPr>
      </w:pPr>
      <w:r>
        <w:rPr>
          <w:rFonts w:hint="eastAsia" w:ascii="宋体" w:hAnsi="宋体" w:eastAsia="宋体" w:cs="宋体"/>
          <w:sz w:val="30"/>
          <w:szCs w:val="30"/>
          <w:lang w:eastAsia="zh-CN"/>
        </w:rPr>
        <w:t>特此证明。</w:t>
      </w:r>
    </w:p>
    <w:p w14:paraId="5AF13C4B">
      <w:pPr>
        <w:tabs>
          <w:tab w:val="left" w:pos="5220"/>
          <w:tab w:val="left" w:pos="5400"/>
          <w:tab w:val="left" w:pos="5580"/>
        </w:tabs>
        <w:spacing w:line="578" w:lineRule="exact"/>
        <w:ind w:firstLine="422"/>
        <w:rPr>
          <w:rFonts w:hint="eastAsia" w:ascii="宋体" w:hAnsi="宋体" w:eastAsia="宋体" w:cs="宋体"/>
          <w:bCs/>
          <w:sz w:val="30"/>
          <w:szCs w:val="30"/>
          <w:u w:val="single"/>
          <w:lang w:eastAsia="zh-CN"/>
        </w:rPr>
      </w:pPr>
      <w:r>
        <w:rPr>
          <w:rFonts w:hint="eastAsia" w:ascii="宋体" w:hAnsi="宋体" w:eastAsia="宋体" w:cs="宋体"/>
          <w:bCs/>
          <w:sz w:val="30"/>
          <w:szCs w:val="30"/>
          <w:u w:val="single"/>
          <w:lang w:eastAsia="zh-CN"/>
        </w:rPr>
        <w:t>附：法定代表人身份证影印件。</w:t>
      </w:r>
    </w:p>
    <w:p w14:paraId="73A2FF41">
      <w:pPr>
        <w:tabs>
          <w:tab w:val="left" w:pos="5220"/>
          <w:tab w:val="left" w:pos="5400"/>
          <w:tab w:val="left" w:pos="5580"/>
        </w:tabs>
        <w:spacing w:line="578" w:lineRule="exact"/>
        <w:ind w:firstLine="420"/>
        <w:rPr>
          <w:rFonts w:hint="eastAsia" w:ascii="宋体" w:hAnsi="宋体" w:eastAsia="宋体" w:cs="宋体"/>
          <w:sz w:val="30"/>
          <w:szCs w:val="30"/>
          <w:lang w:eastAsia="zh-CN"/>
        </w:rPr>
      </w:pPr>
    </w:p>
    <w:p w14:paraId="4F276409">
      <w:pPr>
        <w:tabs>
          <w:tab w:val="left" w:pos="5220"/>
          <w:tab w:val="left" w:pos="5400"/>
          <w:tab w:val="left" w:pos="5580"/>
        </w:tabs>
        <w:spacing w:line="578" w:lineRule="exact"/>
        <w:ind w:firstLine="420"/>
        <w:rPr>
          <w:rFonts w:hint="eastAsia" w:ascii="宋体" w:hAnsi="宋体" w:eastAsia="宋体" w:cs="宋体"/>
          <w:sz w:val="30"/>
          <w:szCs w:val="30"/>
          <w:lang w:eastAsia="zh-CN"/>
        </w:rPr>
      </w:pPr>
    </w:p>
    <w:p w14:paraId="35359E30">
      <w:pPr>
        <w:tabs>
          <w:tab w:val="left" w:pos="5220"/>
          <w:tab w:val="left" w:pos="5400"/>
          <w:tab w:val="left" w:pos="5580"/>
        </w:tabs>
        <w:spacing w:line="578" w:lineRule="exact"/>
        <w:ind w:firstLine="420"/>
        <w:rPr>
          <w:rFonts w:hint="eastAsia" w:ascii="宋体" w:hAnsi="宋体" w:eastAsia="宋体" w:cs="宋体"/>
          <w:sz w:val="30"/>
          <w:szCs w:val="30"/>
          <w:lang w:eastAsia="zh-CN"/>
        </w:rPr>
      </w:pPr>
    </w:p>
    <w:p w14:paraId="65026702">
      <w:pPr>
        <w:tabs>
          <w:tab w:val="left" w:pos="5220"/>
          <w:tab w:val="left" w:pos="5400"/>
          <w:tab w:val="left" w:pos="5580"/>
        </w:tabs>
        <w:spacing w:line="578" w:lineRule="exact"/>
        <w:ind w:firstLine="420"/>
        <w:rPr>
          <w:rFonts w:hint="eastAsia" w:ascii="宋体" w:hAnsi="宋体" w:eastAsia="宋体" w:cs="宋体"/>
          <w:sz w:val="30"/>
          <w:szCs w:val="30"/>
          <w:lang w:eastAsia="zh-CN"/>
        </w:rPr>
      </w:pPr>
    </w:p>
    <w:p w14:paraId="2836B42F">
      <w:pPr>
        <w:tabs>
          <w:tab w:val="left" w:pos="5220"/>
          <w:tab w:val="left" w:pos="5400"/>
          <w:tab w:val="left" w:pos="5580"/>
        </w:tabs>
        <w:spacing w:line="578" w:lineRule="exact"/>
        <w:ind w:firstLine="420"/>
        <w:rPr>
          <w:rFonts w:hint="eastAsia" w:ascii="宋体" w:hAnsi="宋体" w:eastAsia="宋体" w:cs="宋体"/>
          <w:bCs/>
          <w:sz w:val="30"/>
          <w:szCs w:val="30"/>
          <w:lang w:eastAsia="zh-CN"/>
        </w:rPr>
      </w:pPr>
      <w:r>
        <w:rPr>
          <w:rFonts w:hint="eastAsia" w:ascii="宋体" w:hAnsi="宋体" w:eastAsia="宋体" w:cs="宋体"/>
          <w:sz w:val="30"/>
          <w:szCs w:val="30"/>
          <w:lang w:eastAsia="zh-CN"/>
        </w:rPr>
        <w:tab/>
      </w:r>
      <w:r>
        <w:rPr>
          <w:rFonts w:hint="eastAsia" w:ascii="宋体" w:hAnsi="宋体" w:eastAsia="宋体" w:cs="宋体"/>
          <w:sz w:val="30"/>
          <w:szCs w:val="30"/>
          <w:lang w:eastAsia="zh-CN"/>
        </w:rPr>
        <w:t>比选申请人</w:t>
      </w:r>
      <w:r>
        <w:rPr>
          <w:rFonts w:hint="eastAsia" w:ascii="宋体" w:hAnsi="宋体" w:eastAsia="宋体" w:cs="宋体"/>
          <w:bCs/>
          <w:sz w:val="30"/>
          <w:szCs w:val="30"/>
          <w:lang w:eastAsia="zh-CN"/>
        </w:rPr>
        <w:t>：(盖单位章)</w:t>
      </w:r>
    </w:p>
    <w:p w14:paraId="55AB3D99">
      <w:pPr>
        <w:tabs>
          <w:tab w:val="left" w:pos="5220"/>
          <w:tab w:val="left" w:pos="5400"/>
          <w:tab w:val="left" w:pos="5580"/>
        </w:tabs>
        <w:spacing w:line="578" w:lineRule="exact"/>
        <w:ind w:firstLine="420"/>
        <w:rPr>
          <w:rFonts w:hint="eastAsia" w:ascii="宋体" w:hAnsi="宋体" w:eastAsia="宋体" w:cs="宋体"/>
          <w:sz w:val="30"/>
          <w:szCs w:val="30"/>
          <w:lang w:eastAsia="zh-CN"/>
        </w:rPr>
      </w:pPr>
      <w:r>
        <w:rPr>
          <w:rFonts w:hint="eastAsia" w:ascii="宋体" w:hAnsi="宋体" w:eastAsia="宋体" w:cs="宋体"/>
          <w:sz w:val="30"/>
          <w:szCs w:val="30"/>
          <w:lang w:eastAsia="zh-CN"/>
        </w:rPr>
        <w:tab/>
      </w:r>
      <w:r>
        <w:rPr>
          <w:rFonts w:hint="eastAsia" w:ascii="宋体" w:hAnsi="宋体" w:eastAsia="宋体" w:cs="宋体"/>
          <w:sz w:val="30"/>
          <w:szCs w:val="30"/>
          <w:lang w:eastAsia="zh-CN"/>
        </w:rPr>
        <w:t>年  月  日</w:t>
      </w:r>
    </w:p>
    <w:p w14:paraId="2566FE36">
      <w:pPr>
        <w:tabs>
          <w:tab w:val="left" w:pos="5220"/>
          <w:tab w:val="left" w:pos="5400"/>
          <w:tab w:val="left" w:pos="5580"/>
        </w:tabs>
        <w:spacing w:line="578" w:lineRule="exact"/>
        <w:rPr>
          <w:rFonts w:hint="eastAsia" w:ascii="宋体" w:hAnsi="宋体" w:eastAsia="宋体" w:cs="宋体"/>
          <w:b/>
          <w:sz w:val="30"/>
          <w:szCs w:val="30"/>
          <w:lang w:eastAsia="zh-CN"/>
        </w:rPr>
      </w:pPr>
    </w:p>
    <w:p w14:paraId="7B33191B">
      <w:pPr>
        <w:tabs>
          <w:tab w:val="left" w:pos="5220"/>
          <w:tab w:val="left" w:pos="5400"/>
          <w:tab w:val="left" w:pos="5580"/>
        </w:tabs>
        <w:spacing w:line="578" w:lineRule="exact"/>
        <w:rPr>
          <w:rFonts w:hint="eastAsia" w:ascii="宋体" w:hAnsi="宋体" w:eastAsia="宋体" w:cs="宋体"/>
          <w:b/>
          <w:sz w:val="30"/>
          <w:szCs w:val="30"/>
          <w:lang w:eastAsia="zh-CN"/>
        </w:rPr>
      </w:pPr>
    </w:p>
    <w:p w14:paraId="7257298D">
      <w:pPr>
        <w:tabs>
          <w:tab w:val="left" w:pos="5220"/>
          <w:tab w:val="left" w:pos="5400"/>
          <w:tab w:val="left" w:pos="5580"/>
        </w:tabs>
        <w:spacing w:line="578" w:lineRule="exact"/>
        <w:rPr>
          <w:rFonts w:hint="eastAsia" w:ascii="宋体" w:hAnsi="宋体" w:eastAsia="宋体" w:cs="宋体"/>
          <w:b/>
          <w:sz w:val="30"/>
          <w:szCs w:val="30"/>
          <w:lang w:eastAsia="zh-CN"/>
        </w:rPr>
      </w:pPr>
    </w:p>
    <w:p w14:paraId="14E1F319">
      <w:pPr>
        <w:widowControl/>
        <w:spacing w:line="578" w:lineRule="exact"/>
        <w:rPr>
          <w:rFonts w:hint="eastAsia" w:ascii="宋体" w:hAnsi="宋体" w:eastAsia="宋体" w:cs="宋体"/>
          <w:b/>
          <w:sz w:val="30"/>
          <w:szCs w:val="30"/>
          <w:lang w:eastAsia="zh-CN"/>
        </w:rPr>
      </w:pPr>
      <w:r>
        <w:rPr>
          <w:rFonts w:hint="eastAsia" w:ascii="宋体" w:hAnsi="宋体" w:eastAsia="宋体" w:cs="宋体"/>
          <w:b/>
          <w:sz w:val="30"/>
          <w:szCs w:val="30"/>
          <w:lang w:eastAsia="zh-CN"/>
        </w:rPr>
        <w:br w:type="page"/>
      </w:r>
    </w:p>
    <w:p w14:paraId="3B37B6B6">
      <w:pPr>
        <w:tabs>
          <w:tab w:val="left" w:pos="5220"/>
          <w:tab w:val="left" w:pos="5400"/>
          <w:tab w:val="left" w:pos="5580"/>
        </w:tabs>
        <w:spacing w:line="578" w:lineRule="exact"/>
        <w:ind w:firstLine="602"/>
        <w:jc w:val="center"/>
        <w:rPr>
          <w:rFonts w:hint="eastAsia" w:ascii="宋体" w:hAnsi="宋体" w:eastAsia="宋体" w:cs="宋体"/>
          <w:b/>
          <w:sz w:val="30"/>
          <w:szCs w:val="30"/>
          <w:lang w:eastAsia="zh-CN"/>
        </w:rPr>
      </w:pPr>
      <w:r>
        <w:rPr>
          <w:rFonts w:hint="eastAsia" w:ascii="宋体" w:hAnsi="宋体" w:eastAsia="宋体" w:cs="宋体"/>
          <w:b/>
          <w:sz w:val="30"/>
          <w:szCs w:val="30"/>
          <w:lang w:eastAsia="zh-CN"/>
        </w:rPr>
        <w:t>2-2  授权委托书</w:t>
      </w:r>
    </w:p>
    <w:p w14:paraId="63693989">
      <w:pPr>
        <w:tabs>
          <w:tab w:val="left" w:pos="5220"/>
          <w:tab w:val="left" w:pos="5400"/>
          <w:tab w:val="left" w:pos="5580"/>
        </w:tabs>
        <w:spacing w:line="578" w:lineRule="exact"/>
        <w:ind w:firstLine="602"/>
        <w:jc w:val="center"/>
        <w:rPr>
          <w:rFonts w:hint="eastAsia" w:ascii="宋体" w:hAnsi="宋体" w:eastAsia="宋体" w:cs="宋体"/>
          <w:b/>
          <w:sz w:val="30"/>
          <w:szCs w:val="30"/>
          <w:lang w:eastAsia="zh-CN"/>
        </w:rPr>
      </w:pPr>
    </w:p>
    <w:p w14:paraId="56D1194E">
      <w:pPr>
        <w:tabs>
          <w:tab w:val="left" w:pos="5220"/>
          <w:tab w:val="left" w:pos="5400"/>
          <w:tab w:val="left" w:pos="5580"/>
        </w:tabs>
        <w:spacing w:line="578" w:lineRule="exact"/>
        <w:ind w:firstLine="602"/>
        <w:jc w:val="center"/>
        <w:rPr>
          <w:rFonts w:hint="eastAsia" w:ascii="宋体" w:hAnsi="宋体" w:eastAsia="宋体" w:cs="宋体"/>
          <w:b/>
          <w:sz w:val="30"/>
          <w:szCs w:val="30"/>
          <w:lang w:eastAsia="zh-CN"/>
        </w:rPr>
      </w:pPr>
    </w:p>
    <w:p w14:paraId="2EC4ABB0">
      <w:pPr>
        <w:tabs>
          <w:tab w:val="left" w:pos="5220"/>
          <w:tab w:val="left" w:pos="5400"/>
          <w:tab w:val="left" w:pos="5580"/>
        </w:tabs>
        <w:spacing w:line="578" w:lineRule="exact"/>
        <w:ind w:firstLine="420"/>
        <w:rPr>
          <w:rFonts w:hint="eastAsia" w:ascii="宋体" w:hAnsi="宋体" w:eastAsia="宋体" w:cs="宋体"/>
          <w:sz w:val="30"/>
          <w:szCs w:val="30"/>
          <w:u w:val="single"/>
          <w:lang w:eastAsia="zh-CN"/>
        </w:rPr>
      </w:pPr>
      <w:r>
        <w:rPr>
          <w:rFonts w:hint="eastAsia" w:ascii="宋体" w:hAnsi="宋体" w:eastAsia="宋体" w:cs="宋体"/>
          <w:sz w:val="30"/>
          <w:szCs w:val="30"/>
          <w:lang w:eastAsia="zh-CN"/>
        </w:rPr>
        <w:t>本人（姓名）系（比选申请人名称）的法定代表人，现委托(姓名)为我方代理人。代理人根据授权，以我方名义签署、澄清、说明、补正、递交、撤回、修改</w:t>
      </w:r>
      <w:r>
        <w:rPr>
          <w:rFonts w:hint="eastAsia" w:ascii="宋体" w:hAnsi="宋体" w:eastAsia="宋体" w:cs="宋体"/>
          <w:sz w:val="30"/>
          <w:szCs w:val="30"/>
          <w:u w:val="single"/>
          <w:lang w:eastAsia="zh-CN"/>
        </w:rPr>
        <w:t>（项目名称）</w:t>
      </w:r>
      <w:r>
        <w:rPr>
          <w:rFonts w:hint="eastAsia" w:ascii="宋体" w:hAnsi="宋体" w:eastAsia="宋体" w:cs="宋体"/>
          <w:sz w:val="30"/>
          <w:szCs w:val="30"/>
          <w:lang w:eastAsia="zh-CN"/>
        </w:rPr>
        <w:t>比选申请文件、签订合同和处理有关事宜，其法律后果由我方承担。</w:t>
      </w:r>
    </w:p>
    <w:p w14:paraId="49FB5D6C">
      <w:pPr>
        <w:tabs>
          <w:tab w:val="left" w:pos="5220"/>
          <w:tab w:val="left" w:pos="5400"/>
          <w:tab w:val="left" w:pos="5580"/>
        </w:tabs>
        <w:spacing w:line="578" w:lineRule="exact"/>
        <w:ind w:firstLine="420"/>
        <w:rPr>
          <w:rFonts w:hint="eastAsia" w:ascii="宋体" w:hAnsi="宋体" w:eastAsia="宋体" w:cs="宋体"/>
          <w:sz w:val="30"/>
          <w:szCs w:val="30"/>
          <w:lang w:eastAsia="zh-CN"/>
        </w:rPr>
      </w:pPr>
      <w:r>
        <w:rPr>
          <w:rFonts w:hint="eastAsia" w:ascii="宋体" w:hAnsi="宋体" w:eastAsia="宋体" w:cs="宋体"/>
          <w:sz w:val="30"/>
          <w:szCs w:val="30"/>
          <w:lang w:eastAsia="zh-CN"/>
        </w:rPr>
        <w:t>委托期限：</w:t>
      </w:r>
      <w:r>
        <w:rPr>
          <w:rFonts w:hint="eastAsia" w:ascii="宋体" w:hAnsi="宋体" w:eastAsia="宋体" w:cs="宋体"/>
          <w:bCs/>
          <w:sz w:val="30"/>
          <w:szCs w:val="30"/>
          <w:u w:val="single"/>
          <w:lang w:eastAsia="zh-CN"/>
        </w:rPr>
        <w:t>本项目比选有效期内</w:t>
      </w:r>
      <w:r>
        <w:rPr>
          <w:rFonts w:hint="eastAsia" w:ascii="宋体" w:hAnsi="宋体" w:eastAsia="宋体" w:cs="宋体"/>
          <w:sz w:val="30"/>
          <w:szCs w:val="30"/>
          <w:lang w:eastAsia="zh-CN"/>
        </w:rPr>
        <w:t>。代理人无转委托权。</w:t>
      </w:r>
    </w:p>
    <w:p w14:paraId="4B3BD3F2">
      <w:pPr>
        <w:tabs>
          <w:tab w:val="left" w:pos="5220"/>
          <w:tab w:val="left" w:pos="5400"/>
          <w:tab w:val="left" w:pos="5580"/>
        </w:tabs>
        <w:spacing w:line="578" w:lineRule="exact"/>
        <w:ind w:firstLine="422"/>
        <w:rPr>
          <w:rFonts w:hint="eastAsia" w:ascii="宋体" w:hAnsi="宋体" w:eastAsia="宋体" w:cs="宋体"/>
          <w:bCs/>
          <w:sz w:val="30"/>
          <w:szCs w:val="30"/>
          <w:lang w:eastAsia="zh-CN"/>
        </w:rPr>
      </w:pPr>
      <w:r>
        <w:rPr>
          <w:rFonts w:hint="eastAsia" w:ascii="宋体" w:hAnsi="宋体" w:eastAsia="宋体" w:cs="宋体"/>
          <w:bCs/>
          <w:sz w:val="30"/>
          <w:szCs w:val="30"/>
          <w:lang w:eastAsia="zh-CN"/>
        </w:rPr>
        <w:t>附： 法定代表人和委托代理人身份证影印件。</w:t>
      </w:r>
    </w:p>
    <w:p w14:paraId="513ED157">
      <w:pPr>
        <w:tabs>
          <w:tab w:val="left" w:pos="5220"/>
          <w:tab w:val="left" w:pos="5400"/>
          <w:tab w:val="left" w:pos="5580"/>
        </w:tabs>
        <w:spacing w:line="578" w:lineRule="exact"/>
        <w:ind w:firstLine="422"/>
        <w:rPr>
          <w:rFonts w:hint="eastAsia" w:ascii="宋体" w:hAnsi="宋体" w:eastAsia="宋体" w:cs="宋体"/>
          <w:b/>
          <w:kern w:val="2"/>
          <w:sz w:val="30"/>
          <w:szCs w:val="30"/>
          <w:lang w:eastAsia="zh-CN"/>
        </w:rPr>
      </w:pPr>
    </w:p>
    <w:p w14:paraId="71F1DC0E">
      <w:pPr>
        <w:tabs>
          <w:tab w:val="left" w:pos="5220"/>
          <w:tab w:val="left" w:pos="5400"/>
          <w:tab w:val="left" w:pos="5580"/>
        </w:tabs>
        <w:spacing w:after="160" w:line="578" w:lineRule="exact"/>
        <w:ind w:firstLine="3600" w:firstLineChars="1200"/>
        <w:jc w:val="both"/>
        <w:rPr>
          <w:rFonts w:hint="eastAsia" w:ascii="宋体" w:hAnsi="宋体" w:eastAsia="宋体" w:cs="宋体"/>
          <w:bCs/>
          <w:kern w:val="2"/>
          <w:sz w:val="30"/>
          <w:szCs w:val="30"/>
          <w:lang w:eastAsia="zh-CN"/>
        </w:rPr>
      </w:pPr>
      <w:bookmarkStart w:id="18" w:name="_Hlk69219317"/>
      <w:r>
        <w:rPr>
          <w:rFonts w:hint="eastAsia" w:ascii="宋体" w:hAnsi="宋体" w:eastAsia="宋体" w:cs="宋体"/>
          <w:bCs/>
          <w:kern w:val="2"/>
          <w:sz w:val="30"/>
          <w:szCs w:val="30"/>
          <w:lang w:eastAsia="zh-CN"/>
        </w:rPr>
        <w:t>比选申请人：</w:t>
      </w:r>
      <w:r>
        <w:rPr>
          <w:rFonts w:hint="eastAsia" w:ascii="宋体" w:hAnsi="宋体" w:eastAsia="宋体" w:cs="宋体"/>
          <w:bCs/>
          <w:kern w:val="2"/>
          <w:sz w:val="30"/>
          <w:szCs w:val="30"/>
          <w:u w:val="single"/>
          <w:lang w:eastAsia="zh-CN"/>
        </w:rPr>
        <w:t xml:space="preserve">（全称） (盖单位章)    </w:t>
      </w:r>
    </w:p>
    <w:p w14:paraId="6694030A">
      <w:pPr>
        <w:tabs>
          <w:tab w:val="left" w:pos="5220"/>
          <w:tab w:val="left" w:pos="5400"/>
          <w:tab w:val="left" w:pos="5580"/>
        </w:tabs>
        <w:spacing w:after="160" w:line="578" w:lineRule="exact"/>
        <w:ind w:firstLine="422"/>
        <w:jc w:val="both"/>
        <w:rPr>
          <w:rFonts w:hint="eastAsia" w:ascii="宋体" w:hAnsi="宋体" w:eastAsia="宋体" w:cs="宋体"/>
          <w:bCs/>
          <w:kern w:val="2"/>
          <w:sz w:val="30"/>
          <w:szCs w:val="30"/>
          <w:lang w:eastAsia="zh-CN"/>
        </w:rPr>
      </w:pPr>
      <w:r>
        <w:rPr>
          <w:rFonts w:hint="eastAsia" w:ascii="宋体" w:hAnsi="宋体" w:eastAsia="宋体" w:cs="宋体"/>
          <w:bCs/>
          <w:kern w:val="2"/>
          <w:sz w:val="30"/>
          <w:szCs w:val="30"/>
          <w:lang w:eastAsia="zh-CN"/>
        </w:rPr>
        <w:tab/>
      </w:r>
      <w:r>
        <w:rPr>
          <w:rFonts w:hint="eastAsia" w:ascii="宋体" w:hAnsi="宋体" w:eastAsia="宋体" w:cs="宋体"/>
          <w:bCs/>
          <w:kern w:val="2"/>
          <w:sz w:val="30"/>
          <w:szCs w:val="30"/>
          <w:lang w:eastAsia="zh-CN"/>
        </w:rPr>
        <w:t>法定代表人：</w:t>
      </w:r>
      <w:r>
        <w:rPr>
          <w:rFonts w:hint="eastAsia" w:ascii="宋体" w:hAnsi="宋体" w:eastAsia="宋体" w:cs="宋体"/>
          <w:bCs/>
          <w:kern w:val="2"/>
          <w:sz w:val="30"/>
          <w:szCs w:val="30"/>
          <w:u w:val="single"/>
          <w:lang w:eastAsia="zh-CN"/>
        </w:rPr>
        <w:t xml:space="preserve">   (签字或盖章)                  </w:t>
      </w:r>
    </w:p>
    <w:p w14:paraId="57457D82">
      <w:pPr>
        <w:tabs>
          <w:tab w:val="left" w:pos="5220"/>
          <w:tab w:val="left" w:pos="5400"/>
          <w:tab w:val="left" w:pos="5580"/>
        </w:tabs>
        <w:spacing w:after="160" w:line="578" w:lineRule="exact"/>
        <w:ind w:firstLine="420"/>
        <w:jc w:val="both"/>
        <w:rPr>
          <w:rFonts w:hint="eastAsia" w:ascii="宋体" w:hAnsi="宋体" w:eastAsia="宋体" w:cs="宋体"/>
          <w:b/>
          <w:kern w:val="2"/>
          <w:sz w:val="30"/>
          <w:szCs w:val="30"/>
          <w:lang w:eastAsia="zh-CN"/>
        </w:rPr>
      </w:pPr>
      <w:r>
        <w:rPr>
          <w:rFonts w:hint="eastAsia" w:ascii="宋体" w:hAnsi="宋体" w:eastAsia="宋体" w:cs="宋体"/>
          <w:bCs/>
          <w:kern w:val="2"/>
          <w:sz w:val="30"/>
          <w:szCs w:val="30"/>
          <w:lang w:eastAsia="zh-CN"/>
        </w:rPr>
        <w:tab/>
      </w:r>
      <w:r>
        <w:rPr>
          <w:rFonts w:hint="eastAsia" w:ascii="宋体" w:hAnsi="宋体" w:eastAsia="宋体" w:cs="宋体"/>
          <w:bCs/>
          <w:kern w:val="2"/>
          <w:sz w:val="30"/>
          <w:szCs w:val="30"/>
          <w:lang w:eastAsia="zh-CN"/>
        </w:rPr>
        <w:t>委托代理人：</w:t>
      </w:r>
      <w:r>
        <w:rPr>
          <w:rFonts w:hint="eastAsia" w:ascii="宋体" w:hAnsi="宋体" w:eastAsia="宋体" w:cs="宋体"/>
          <w:bCs/>
          <w:kern w:val="2"/>
          <w:sz w:val="30"/>
          <w:szCs w:val="30"/>
          <w:u w:val="single"/>
          <w:lang w:eastAsia="zh-CN"/>
        </w:rPr>
        <w:t xml:space="preserve">    (签字)     </w:t>
      </w:r>
      <w:r>
        <w:rPr>
          <w:rFonts w:hint="eastAsia" w:ascii="宋体" w:hAnsi="宋体" w:eastAsia="宋体" w:cs="宋体"/>
          <w:b/>
          <w:kern w:val="2"/>
          <w:sz w:val="30"/>
          <w:szCs w:val="30"/>
          <w:u w:val="single"/>
          <w:lang w:eastAsia="zh-CN"/>
        </w:rPr>
        <w:t xml:space="preserve">                </w:t>
      </w:r>
    </w:p>
    <w:p w14:paraId="1FECCD21">
      <w:pPr>
        <w:tabs>
          <w:tab w:val="left" w:pos="5220"/>
          <w:tab w:val="left" w:pos="5400"/>
          <w:tab w:val="left" w:pos="5580"/>
        </w:tabs>
        <w:spacing w:after="160" w:line="578" w:lineRule="exact"/>
        <w:ind w:firstLine="420"/>
        <w:jc w:val="both"/>
        <w:rPr>
          <w:rFonts w:hint="eastAsia" w:ascii="宋体" w:hAnsi="宋体" w:eastAsia="宋体" w:cs="宋体"/>
          <w:kern w:val="2"/>
          <w:sz w:val="30"/>
          <w:szCs w:val="30"/>
          <w:lang w:eastAsia="zh-CN"/>
        </w:rPr>
      </w:pPr>
      <w:r>
        <w:rPr>
          <w:rFonts w:hint="eastAsia" w:ascii="宋体" w:hAnsi="宋体" w:eastAsia="宋体" w:cs="宋体"/>
          <w:kern w:val="2"/>
          <w:sz w:val="30"/>
          <w:szCs w:val="30"/>
          <w:lang w:eastAsia="zh-CN"/>
        </w:rPr>
        <w:tab/>
      </w:r>
      <w:r>
        <w:rPr>
          <w:rFonts w:hint="eastAsia" w:ascii="宋体" w:hAnsi="宋体" w:eastAsia="宋体" w:cs="宋体"/>
          <w:kern w:val="2"/>
          <w:sz w:val="30"/>
          <w:szCs w:val="30"/>
          <w:lang w:eastAsia="zh-CN"/>
        </w:rPr>
        <w:tab/>
      </w:r>
      <w:r>
        <w:rPr>
          <w:rFonts w:hint="eastAsia" w:ascii="宋体" w:hAnsi="宋体" w:eastAsia="宋体" w:cs="宋体"/>
          <w:kern w:val="2"/>
          <w:sz w:val="30"/>
          <w:szCs w:val="30"/>
          <w:lang w:eastAsia="zh-CN"/>
        </w:rPr>
        <w:tab/>
      </w:r>
      <w:r>
        <w:rPr>
          <w:rFonts w:hint="eastAsia" w:ascii="宋体" w:hAnsi="宋体" w:eastAsia="宋体" w:cs="宋体"/>
          <w:kern w:val="2"/>
          <w:sz w:val="30"/>
          <w:szCs w:val="30"/>
          <w:lang w:eastAsia="zh-CN"/>
        </w:rPr>
        <w:tab/>
      </w:r>
      <w:r>
        <w:rPr>
          <w:rFonts w:hint="eastAsia" w:ascii="宋体" w:hAnsi="宋体" w:eastAsia="宋体" w:cs="宋体"/>
          <w:kern w:val="2"/>
          <w:sz w:val="30"/>
          <w:szCs w:val="30"/>
          <w:lang w:eastAsia="zh-CN"/>
        </w:rPr>
        <w:tab/>
      </w:r>
      <w:r>
        <w:rPr>
          <w:rFonts w:hint="eastAsia" w:ascii="宋体" w:hAnsi="宋体" w:eastAsia="宋体" w:cs="宋体"/>
          <w:kern w:val="2"/>
          <w:sz w:val="30"/>
          <w:szCs w:val="30"/>
          <w:lang w:eastAsia="zh-CN"/>
        </w:rPr>
        <w:t>年  月  日</w:t>
      </w:r>
      <w:bookmarkEnd w:id="18"/>
    </w:p>
    <w:p w14:paraId="5A8629DA">
      <w:pPr>
        <w:tabs>
          <w:tab w:val="left" w:pos="5220"/>
          <w:tab w:val="left" w:pos="5400"/>
          <w:tab w:val="left" w:pos="5580"/>
        </w:tabs>
        <w:spacing w:line="578" w:lineRule="exact"/>
        <w:ind w:firstLine="422"/>
        <w:rPr>
          <w:rFonts w:hint="eastAsia" w:ascii="宋体" w:hAnsi="宋体" w:eastAsia="宋体" w:cs="宋体"/>
          <w:bCs/>
          <w:sz w:val="30"/>
          <w:szCs w:val="30"/>
          <w:lang w:eastAsia="zh-CN"/>
        </w:rPr>
      </w:pPr>
      <w:r>
        <w:rPr>
          <w:rFonts w:hint="eastAsia" w:ascii="宋体" w:hAnsi="宋体" w:eastAsia="宋体" w:cs="宋体"/>
          <w:bCs/>
          <w:sz w:val="30"/>
          <w:szCs w:val="30"/>
          <w:lang w:eastAsia="zh-CN"/>
        </w:rPr>
        <w:t>注：</w:t>
      </w:r>
    </w:p>
    <w:p w14:paraId="6800793E">
      <w:pPr>
        <w:spacing w:line="578" w:lineRule="exact"/>
        <w:ind w:firstLine="420"/>
        <w:rPr>
          <w:rFonts w:hint="eastAsia" w:ascii="宋体" w:hAnsi="宋体" w:eastAsia="宋体" w:cs="宋体"/>
          <w:bCs/>
          <w:sz w:val="30"/>
          <w:szCs w:val="30"/>
          <w:lang w:eastAsia="zh-CN"/>
        </w:rPr>
      </w:pPr>
      <w:r>
        <w:rPr>
          <w:rFonts w:hint="eastAsia" w:ascii="宋体" w:hAnsi="宋体" w:eastAsia="宋体" w:cs="宋体"/>
          <w:bCs/>
          <w:sz w:val="30"/>
          <w:szCs w:val="30"/>
          <w:lang w:eastAsia="zh-CN"/>
        </w:rPr>
        <w:t>1、如果比选申请文件由委托代理人签署，则比选申请人须提交授权委托书，授权委托书须满足下列要求：委托代理人只能是一个人，且不能再授予他人，否则比选人将认为其授权无效；</w:t>
      </w:r>
    </w:p>
    <w:p w14:paraId="753832AF">
      <w:pPr>
        <w:spacing w:line="578" w:lineRule="exact"/>
        <w:ind w:firstLine="420"/>
        <w:rPr>
          <w:rFonts w:hint="eastAsia" w:ascii="宋体" w:hAnsi="宋体" w:eastAsia="宋体" w:cs="宋体"/>
          <w:bCs/>
          <w:sz w:val="30"/>
          <w:szCs w:val="30"/>
          <w:lang w:eastAsia="zh-CN"/>
        </w:rPr>
      </w:pPr>
      <w:r>
        <w:rPr>
          <w:rFonts w:hint="eastAsia" w:ascii="宋体" w:hAnsi="宋体" w:eastAsia="宋体" w:cs="宋体"/>
          <w:bCs/>
          <w:sz w:val="30"/>
          <w:szCs w:val="30"/>
          <w:lang w:eastAsia="zh-CN"/>
        </w:rPr>
        <w:t>2、如果由比选申请人的法定代表人亲自签署比选申请文件，则不需提交授权委托书。</w:t>
      </w:r>
    </w:p>
    <w:p w14:paraId="07FD6AC0">
      <w:pPr>
        <w:pStyle w:val="3"/>
        <w:spacing w:line="578" w:lineRule="exact"/>
        <w:jc w:val="center"/>
        <w:rPr>
          <w:rFonts w:hint="eastAsia" w:ascii="宋体" w:hAnsi="宋体" w:eastAsia="宋体" w:cs="宋体"/>
          <w:sz w:val="30"/>
          <w:szCs w:val="30"/>
          <w:lang w:eastAsia="zh-CN"/>
        </w:rPr>
      </w:pPr>
      <w:r>
        <w:rPr>
          <w:rFonts w:hint="eastAsia" w:ascii="宋体" w:hAnsi="宋体" w:eastAsia="宋体" w:cs="宋体"/>
          <w:sz w:val="30"/>
          <w:szCs w:val="30"/>
          <w:lang w:eastAsia="zh-CN"/>
        </w:rPr>
        <w:br w:type="page"/>
      </w:r>
      <w:r>
        <w:rPr>
          <w:rFonts w:hint="eastAsia" w:ascii="宋体" w:hAnsi="宋体" w:eastAsia="宋体" w:cs="宋体"/>
          <w:sz w:val="30"/>
          <w:szCs w:val="30"/>
          <w:lang w:eastAsia="zh-CN"/>
        </w:rPr>
        <w:t>三、资格审查</w:t>
      </w:r>
    </w:p>
    <w:p w14:paraId="1FF4EEF1">
      <w:pPr>
        <w:tabs>
          <w:tab w:val="left" w:pos="5220"/>
          <w:tab w:val="left" w:pos="5400"/>
          <w:tab w:val="left" w:pos="5580"/>
        </w:tabs>
        <w:autoSpaceDE w:val="0"/>
        <w:autoSpaceDN w:val="0"/>
        <w:adjustRightInd w:val="0"/>
        <w:spacing w:before="100" w:beforeAutospacing="1" w:after="100" w:afterAutospacing="1" w:line="578" w:lineRule="exact"/>
        <w:ind w:firstLine="482"/>
        <w:jc w:val="center"/>
        <w:rPr>
          <w:rFonts w:hint="eastAsia" w:ascii="宋体" w:hAnsi="宋体" w:eastAsia="宋体" w:cs="宋体"/>
          <w:b/>
          <w:bCs/>
          <w:sz w:val="30"/>
          <w:szCs w:val="30"/>
          <w:lang w:eastAsia="zh-CN"/>
        </w:rPr>
      </w:pPr>
      <w:r>
        <w:rPr>
          <w:rFonts w:hint="eastAsia" w:ascii="宋体" w:hAnsi="宋体" w:eastAsia="宋体" w:cs="宋体"/>
          <w:b/>
          <w:bCs/>
          <w:sz w:val="30"/>
          <w:szCs w:val="30"/>
          <w:lang w:eastAsia="zh-CN"/>
        </w:rPr>
        <w:t>3-1 比选申请人基本情况</w:t>
      </w:r>
    </w:p>
    <w:p w14:paraId="127F46F4">
      <w:pPr>
        <w:spacing w:line="578" w:lineRule="exact"/>
        <w:ind w:firstLine="482"/>
        <w:rPr>
          <w:rFonts w:hint="eastAsia" w:ascii="宋体" w:hAnsi="宋体" w:eastAsia="宋体" w:cs="宋体"/>
          <w:sz w:val="30"/>
          <w:szCs w:val="30"/>
          <w:lang w:eastAsia="zh-CN"/>
        </w:rPr>
      </w:pPr>
      <w:r>
        <w:rPr>
          <w:rFonts w:hint="eastAsia" w:ascii="宋体" w:hAnsi="宋体" w:eastAsia="宋体" w:cs="宋体"/>
          <w:sz w:val="30"/>
          <w:szCs w:val="30"/>
          <w:lang w:eastAsia="zh-CN"/>
        </w:rPr>
        <w:t>提供比选申请人的有效营业执照或事业单位法人证书、网络安全等级测评与检测评估机构服务认证证书的影印件，并加盖比选申请人单位公章。</w:t>
      </w:r>
    </w:p>
    <w:p w14:paraId="37D1C958">
      <w:pPr>
        <w:widowControl/>
        <w:spacing w:line="578" w:lineRule="exact"/>
        <w:rPr>
          <w:rFonts w:hint="eastAsia" w:ascii="宋体" w:hAnsi="宋体" w:eastAsia="宋体" w:cs="宋体"/>
          <w:b/>
          <w:bCs/>
          <w:sz w:val="30"/>
          <w:szCs w:val="30"/>
          <w:lang w:eastAsia="zh-CN"/>
        </w:rPr>
      </w:pPr>
      <w:r>
        <w:rPr>
          <w:rFonts w:hint="eastAsia" w:ascii="宋体" w:hAnsi="宋体" w:eastAsia="宋体" w:cs="宋体"/>
          <w:sz w:val="30"/>
          <w:szCs w:val="30"/>
          <w:lang w:eastAsia="zh-CN"/>
        </w:rPr>
        <w:br w:type="page"/>
      </w:r>
    </w:p>
    <w:p w14:paraId="0626127C">
      <w:pPr>
        <w:tabs>
          <w:tab w:val="left" w:pos="5220"/>
          <w:tab w:val="left" w:pos="5400"/>
          <w:tab w:val="left" w:pos="5580"/>
        </w:tabs>
        <w:spacing w:before="120" w:beforeLines="50" w:line="578" w:lineRule="exact"/>
        <w:jc w:val="center"/>
        <w:rPr>
          <w:rFonts w:hint="eastAsia" w:ascii="宋体" w:hAnsi="宋体" w:eastAsia="宋体" w:cs="宋体"/>
          <w:b/>
          <w:sz w:val="30"/>
          <w:szCs w:val="30"/>
          <w:lang w:eastAsia="zh-CN"/>
        </w:rPr>
      </w:pPr>
      <w:r>
        <w:rPr>
          <w:rFonts w:hint="eastAsia" w:ascii="宋体" w:hAnsi="宋体" w:eastAsia="宋体" w:cs="宋体"/>
          <w:b/>
          <w:sz w:val="30"/>
          <w:szCs w:val="30"/>
          <w:lang w:eastAsia="zh-CN"/>
        </w:rPr>
        <w:t>3-2  信誉情况</w:t>
      </w:r>
    </w:p>
    <w:p w14:paraId="7D9FC688">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1比选申请人提供在“信用中国”网站</w:t>
      </w:r>
    </w:p>
    <w:p w14:paraId="7590450A">
      <w:pPr>
        <w:spacing w:line="578" w:lineRule="exact"/>
        <w:rPr>
          <w:rFonts w:hint="eastAsia" w:ascii="宋体" w:hAnsi="宋体" w:eastAsia="宋体" w:cs="宋体"/>
          <w:sz w:val="30"/>
          <w:szCs w:val="30"/>
        </w:rPr>
      </w:pPr>
      <w:r>
        <w:rPr>
          <w:rFonts w:hint="eastAsia" w:ascii="宋体" w:hAnsi="宋体" w:eastAsia="宋体" w:cs="宋体"/>
          <w:sz w:val="30"/>
          <w:szCs w:val="30"/>
        </w:rPr>
        <w:t>（http：//www.creditchina.gov.cn/）、中国执行信息公开网（http://zxgk.court.gov.cn/shixin/）中未被列入失信被执行人名单的网页截图复印件信息资料。</w:t>
      </w:r>
    </w:p>
    <w:p w14:paraId="3AB597BB">
      <w:pPr>
        <w:spacing w:line="578" w:lineRule="exact"/>
        <w:ind w:firstLine="600" w:firstLineChars="200"/>
        <w:rPr>
          <w:rFonts w:hint="eastAsia" w:ascii="宋体" w:hAnsi="宋体" w:eastAsia="宋体" w:cs="宋体"/>
          <w:b/>
          <w:sz w:val="30"/>
          <w:szCs w:val="30"/>
          <w:lang w:eastAsia="zh-CN"/>
        </w:rPr>
      </w:pPr>
      <w:r>
        <w:rPr>
          <w:rFonts w:hint="eastAsia" w:ascii="宋体" w:hAnsi="宋体" w:eastAsia="宋体" w:cs="宋体"/>
          <w:sz w:val="30"/>
          <w:szCs w:val="30"/>
          <w:lang w:eastAsia="zh-CN"/>
        </w:rPr>
        <w:t>2.提供比选申请人及法定代表人、拟任项目负责人近三年（2023年1月1日至比选申请文件递交截止时间前一天）均无行贿犯罪档案记录承诺函，承诺函格式如下。</w:t>
      </w:r>
    </w:p>
    <w:p w14:paraId="638AA797">
      <w:pPr>
        <w:widowControl/>
        <w:spacing w:line="578" w:lineRule="exact"/>
        <w:jc w:val="center"/>
        <w:rPr>
          <w:rFonts w:hint="eastAsia" w:ascii="宋体" w:hAnsi="宋体" w:eastAsia="宋体" w:cs="宋体"/>
          <w:b/>
          <w:bCs/>
          <w:sz w:val="30"/>
          <w:szCs w:val="30"/>
          <w:lang w:eastAsia="zh-CN"/>
        </w:rPr>
      </w:pPr>
      <w:r>
        <w:rPr>
          <w:rFonts w:hint="eastAsia" w:ascii="宋体" w:hAnsi="宋体" w:eastAsia="宋体" w:cs="宋体"/>
          <w:bCs/>
          <w:sz w:val="30"/>
          <w:szCs w:val="30"/>
          <w:lang w:eastAsia="zh-CN"/>
        </w:rPr>
        <w:t>无行贿犯罪档案记录承诺函（格式）</w:t>
      </w:r>
    </w:p>
    <w:p w14:paraId="594C30B5">
      <w:pPr>
        <w:spacing w:line="578" w:lineRule="exact"/>
        <w:rPr>
          <w:rFonts w:hint="eastAsia" w:ascii="宋体" w:hAnsi="宋体" w:eastAsia="宋体" w:cs="宋体"/>
          <w:b/>
          <w:bCs/>
          <w:sz w:val="30"/>
          <w:szCs w:val="30"/>
          <w:lang w:eastAsia="zh-CN"/>
        </w:rPr>
      </w:pPr>
      <w:r>
        <w:rPr>
          <w:rFonts w:hint="eastAsia" w:ascii="宋体" w:hAnsi="宋体" w:eastAsia="宋体" w:cs="宋体"/>
          <w:bCs/>
          <w:color w:val="000000"/>
          <w:sz w:val="30"/>
          <w:szCs w:val="30"/>
          <w:lang w:eastAsia="zh-CN"/>
        </w:rPr>
        <w:t>XXX单位</w:t>
      </w:r>
      <w:r>
        <w:rPr>
          <w:rFonts w:hint="eastAsia" w:ascii="宋体" w:hAnsi="宋体" w:eastAsia="宋体" w:cs="宋体"/>
          <w:b/>
          <w:bCs/>
          <w:sz w:val="30"/>
          <w:szCs w:val="30"/>
          <w:lang w:eastAsia="zh-CN"/>
        </w:rPr>
        <w:t>：</w:t>
      </w:r>
    </w:p>
    <w:p w14:paraId="5AF57C53">
      <w:pPr>
        <w:spacing w:line="578" w:lineRule="exact"/>
        <w:ind w:firstLine="747" w:firstLineChars="249"/>
        <w:rPr>
          <w:rFonts w:hint="eastAsia" w:ascii="宋体" w:hAnsi="宋体" w:eastAsia="宋体" w:cs="宋体"/>
          <w:bCs/>
          <w:sz w:val="30"/>
          <w:szCs w:val="30"/>
          <w:lang w:eastAsia="zh-CN"/>
        </w:rPr>
      </w:pPr>
      <w:r>
        <w:rPr>
          <w:rFonts w:hint="eastAsia" w:ascii="宋体" w:hAnsi="宋体" w:eastAsia="宋体" w:cs="宋体"/>
          <w:bCs/>
          <w:sz w:val="30"/>
          <w:szCs w:val="30"/>
          <w:lang w:eastAsia="zh-CN"/>
        </w:rPr>
        <w:t>我公司</w:t>
      </w:r>
      <w:r>
        <w:rPr>
          <w:rFonts w:hint="eastAsia" w:ascii="宋体" w:hAnsi="宋体" w:eastAsia="宋体" w:cs="宋体"/>
          <w:bCs/>
          <w:sz w:val="30"/>
          <w:szCs w:val="30"/>
          <w:u w:val="single"/>
          <w:lang w:eastAsia="zh-CN"/>
        </w:rPr>
        <w:t>（比选申请人名称）（营业执照号）</w:t>
      </w:r>
      <w:r>
        <w:rPr>
          <w:rFonts w:hint="eastAsia" w:ascii="宋体" w:hAnsi="宋体" w:eastAsia="宋体" w:cs="宋体"/>
          <w:bCs/>
          <w:sz w:val="30"/>
          <w:szCs w:val="30"/>
          <w:lang w:eastAsia="zh-CN"/>
        </w:rPr>
        <w:t>、法定代表人</w:t>
      </w:r>
      <w:r>
        <w:rPr>
          <w:rFonts w:hint="eastAsia" w:ascii="宋体" w:hAnsi="宋体" w:eastAsia="宋体" w:cs="宋体"/>
          <w:bCs/>
          <w:sz w:val="30"/>
          <w:szCs w:val="30"/>
          <w:u w:val="single"/>
          <w:lang w:eastAsia="zh-CN"/>
        </w:rPr>
        <w:t>（姓名）（身份证号）</w:t>
      </w:r>
      <w:r>
        <w:rPr>
          <w:rFonts w:hint="eastAsia" w:ascii="宋体" w:hAnsi="宋体" w:eastAsia="宋体" w:cs="宋体"/>
          <w:bCs/>
          <w:sz w:val="30"/>
          <w:szCs w:val="30"/>
          <w:lang w:eastAsia="zh-CN"/>
        </w:rPr>
        <w:t>、拟任项目负责人</w:t>
      </w:r>
      <w:r>
        <w:rPr>
          <w:rFonts w:hint="eastAsia" w:ascii="宋体" w:hAnsi="宋体" w:eastAsia="宋体" w:cs="宋体"/>
          <w:bCs/>
          <w:sz w:val="30"/>
          <w:szCs w:val="30"/>
          <w:u w:val="single"/>
          <w:lang w:eastAsia="zh-CN"/>
        </w:rPr>
        <w:t>（姓名）（身份证号）</w:t>
      </w:r>
      <w:r>
        <w:rPr>
          <w:rFonts w:hint="eastAsia" w:ascii="宋体" w:hAnsi="宋体" w:eastAsia="宋体" w:cs="宋体"/>
          <w:bCs/>
          <w:sz w:val="30"/>
          <w:szCs w:val="30"/>
          <w:lang w:eastAsia="zh-CN"/>
        </w:rPr>
        <w:t>在近三年（2018年1月1日至比选申请文件递交截止时间前一天）期间内，承诺均无行贿犯罪记录。若存在隐瞒的，一经查实将不通过资格审查。若在评审后查实的可取消其中选候选人或中选人资格。</w:t>
      </w:r>
    </w:p>
    <w:p w14:paraId="16AF5D90">
      <w:pPr>
        <w:spacing w:line="578" w:lineRule="exact"/>
        <w:ind w:firstLine="747" w:firstLineChars="249"/>
        <w:rPr>
          <w:rFonts w:hint="eastAsia" w:ascii="宋体" w:hAnsi="宋体" w:eastAsia="宋体" w:cs="宋体"/>
          <w:bCs/>
          <w:sz w:val="30"/>
          <w:szCs w:val="30"/>
          <w:lang w:eastAsia="zh-CN"/>
        </w:rPr>
      </w:pPr>
      <w:r>
        <w:rPr>
          <w:rFonts w:hint="eastAsia" w:ascii="宋体" w:hAnsi="宋体" w:eastAsia="宋体" w:cs="宋体"/>
          <w:bCs/>
          <w:sz w:val="30"/>
          <w:szCs w:val="30"/>
          <w:lang w:eastAsia="zh-CN"/>
        </w:rPr>
        <w:t>特此承诺。</w:t>
      </w:r>
    </w:p>
    <w:p w14:paraId="60A515E2">
      <w:pPr>
        <w:spacing w:line="578" w:lineRule="exact"/>
        <w:rPr>
          <w:rFonts w:hint="eastAsia" w:ascii="宋体" w:hAnsi="宋体" w:eastAsia="宋体" w:cs="宋体"/>
          <w:bCs/>
          <w:sz w:val="30"/>
          <w:szCs w:val="30"/>
          <w:lang w:eastAsia="zh-CN"/>
        </w:rPr>
      </w:pPr>
    </w:p>
    <w:p w14:paraId="38455E43">
      <w:pPr>
        <w:spacing w:line="578" w:lineRule="exact"/>
        <w:ind w:firstLine="747" w:firstLineChars="249"/>
        <w:rPr>
          <w:rFonts w:hint="eastAsia" w:ascii="宋体" w:hAnsi="宋体" w:eastAsia="宋体" w:cs="宋体"/>
          <w:bCs/>
          <w:sz w:val="30"/>
          <w:szCs w:val="30"/>
          <w:lang w:eastAsia="zh-CN"/>
        </w:rPr>
      </w:pP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比选申请人：（盖单位章）</w:t>
      </w:r>
    </w:p>
    <w:p w14:paraId="583DFE0A">
      <w:pPr>
        <w:spacing w:line="578" w:lineRule="exact"/>
        <w:ind w:firstLine="747" w:firstLineChars="249"/>
        <w:rPr>
          <w:rFonts w:hint="eastAsia" w:ascii="宋体" w:hAnsi="宋体" w:eastAsia="宋体" w:cs="宋体"/>
          <w:bCs/>
          <w:sz w:val="30"/>
          <w:szCs w:val="30"/>
          <w:lang w:eastAsia="zh-CN"/>
        </w:rPr>
      </w:pP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法定代表人或委托代理人：（签字）</w:t>
      </w:r>
    </w:p>
    <w:p w14:paraId="5D47AD55">
      <w:pPr>
        <w:spacing w:line="578" w:lineRule="exact"/>
        <w:rPr>
          <w:rFonts w:hint="eastAsia" w:ascii="宋体" w:hAnsi="宋体" w:eastAsia="宋体" w:cs="宋体"/>
          <w:bCs/>
          <w:sz w:val="30"/>
          <w:szCs w:val="30"/>
          <w:lang w:eastAsia="zh-CN"/>
        </w:rPr>
      </w:pP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日期：年  月  日</w:t>
      </w:r>
    </w:p>
    <w:p w14:paraId="21D17EB5">
      <w:pPr>
        <w:widowControl/>
        <w:spacing w:line="578" w:lineRule="exact"/>
        <w:rPr>
          <w:rFonts w:hint="eastAsia" w:ascii="宋体" w:hAnsi="宋体" w:eastAsia="宋体" w:cs="宋体"/>
          <w:b/>
          <w:bCs/>
          <w:sz w:val="30"/>
          <w:szCs w:val="30"/>
          <w:lang w:eastAsia="zh-CN"/>
        </w:rPr>
      </w:pPr>
      <w:r>
        <w:rPr>
          <w:rFonts w:hint="eastAsia" w:ascii="宋体" w:hAnsi="宋体" w:eastAsia="宋体" w:cs="宋体"/>
          <w:sz w:val="30"/>
          <w:szCs w:val="30"/>
          <w:lang w:eastAsia="zh-CN"/>
        </w:rPr>
        <w:br w:type="page"/>
      </w:r>
    </w:p>
    <w:p w14:paraId="7CF69DA6">
      <w:pPr>
        <w:pStyle w:val="3"/>
        <w:spacing w:line="578" w:lineRule="exact"/>
        <w:jc w:val="center"/>
        <w:rPr>
          <w:rFonts w:hint="eastAsia" w:ascii="宋体" w:hAnsi="宋体" w:eastAsia="宋体" w:cs="宋体"/>
          <w:sz w:val="30"/>
          <w:szCs w:val="30"/>
          <w:lang w:eastAsia="zh-CN"/>
        </w:rPr>
      </w:pPr>
      <w:bookmarkStart w:id="19" w:name="_Toc462922347"/>
      <w:r>
        <w:rPr>
          <w:rFonts w:hint="eastAsia" w:ascii="宋体" w:hAnsi="宋体" w:eastAsia="宋体" w:cs="宋体"/>
          <w:sz w:val="30"/>
          <w:szCs w:val="30"/>
          <w:lang w:eastAsia="zh-CN"/>
        </w:rPr>
        <w:t>四、服务承诺函</w:t>
      </w:r>
      <w:bookmarkEnd w:id="19"/>
    </w:p>
    <w:p w14:paraId="1C0AD67A">
      <w:pPr>
        <w:spacing w:line="578" w:lineRule="exact"/>
        <w:rPr>
          <w:rFonts w:hint="eastAsia" w:ascii="宋体" w:hAnsi="宋体" w:eastAsia="宋体" w:cs="宋体"/>
          <w:sz w:val="30"/>
          <w:szCs w:val="30"/>
          <w:lang w:eastAsia="zh-CN"/>
        </w:rPr>
      </w:pPr>
    </w:p>
    <w:p w14:paraId="66D2D2D2">
      <w:pPr>
        <w:spacing w:line="578" w:lineRule="exact"/>
        <w:rPr>
          <w:rFonts w:hint="eastAsia" w:ascii="宋体" w:hAnsi="宋体" w:eastAsia="宋体" w:cs="宋体"/>
          <w:sz w:val="30"/>
          <w:szCs w:val="30"/>
          <w:u w:val="single"/>
          <w:lang w:eastAsia="zh-CN"/>
        </w:rPr>
      </w:pPr>
      <w:r>
        <w:rPr>
          <w:rFonts w:hint="eastAsia" w:ascii="宋体" w:hAnsi="宋体" w:eastAsia="宋体" w:cs="宋体"/>
          <w:b/>
          <w:sz w:val="30"/>
          <w:szCs w:val="30"/>
          <w:lang w:eastAsia="zh-CN"/>
        </w:rPr>
        <w:t>致：</w:t>
      </w:r>
      <w:r>
        <w:rPr>
          <w:rFonts w:hint="eastAsia" w:ascii="宋体" w:hAnsi="宋体" w:eastAsia="宋体" w:cs="宋体"/>
          <w:sz w:val="30"/>
          <w:szCs w:val="30"/>
          <w:u w:val="single"/>
          <w:lang w:eastAsia="zh-CN"/>
        </w:rPr>
        <w:t>（比选人全称）</w:t>
      </w:r>
    </w:p>
    <w:p w14:paraId="40EEAD96">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我方以诚实、守信的态度参加贵方的比选活动并郑重承诺，在参选过程中，不发生因我方原因造成的违背下列承诺之一的行为或出现其它严重损害贵方利益的行为。如有发生，我方自愿放弃比选申请，且自我方行为被贵方认定之日起两年内，贵方有权不接受我方在贵方周期性询价或其它项目中的报价申请，两年后如我方不能有效证明信誉的改善，贵方仍有权拒绝我方的报价申请。</w:t>
      </w:r>
    </w:p>
    <w:p w14:paraId="1F863188">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1.我方承诺不发生弄虚作假骗取中选、中选后非贵方原因放弃中选的行为。如在中选后发现我方申请资料不符合比选要求或资料载明条件发生变化而不符合比选要求，你方有权取消我方中选人资格，另选中选人。</w:t>
      </w:r>
    </w:p>
    <w:p w14:paraId="7A26E04E">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2.我方承诺不发生任何串通与项目有关的单位而损害贵方或国家利益的行为。</w:t>
      </w:r>
    </w:p>
    <w:p w14:paraId="40780F7D">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3.我方承诺近3年内无不良执业记录，没有受到行政部门做出的的行政处罚、通报批评等限制或禁止申请人经营行为的处理。</w:t>
      </w:r>
    </w:p>
    <w:p w14:paraId="58F711B0">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4.我方承诺我方及其附属机构，具有规范健全的内部管理，具备提供公平、公正、高效服务的质量保证体系，遵守职业道德，具有良好的商业信誉，近三年内未受过法律、行政处罚，且不在处罚期内。</w:t>
      </w:r>
    </w:p>
    <w:p w14:paraId="196E80A1">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5.我方承诺：你方或授权代表可对我公司进行查询或调查，以证实有关本申请提交的声明、文件和资料的真实性。</w:t>
      </w:r>
    </w:p>
    <w:p w14:paraId="3F496559">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6.如我单位中选，我方承诺：</w:t>
      </w:r>
    </w:p>
    <w:p w14:paraId="7DC1DE65">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1）我方已按本项目比选文件要求在比选申请文件中填报参与本项目的主要人员，承诺总测评师和专业技术人员不更换，所有人员在工作期间保持相对稳定，不同时安排在其他业务项目工作，服从比选人工作安排。</w:t>
      </w:r>
      <w:r>
        <w:rPr>
          <w:rFonts w:hint="eastAsia" w:ascii="宋体" w:hAnsi="宋体" w:eastAsia="宋体" w:cs="宋体"/>
          <w:bCs/>
          <w:sz w:val="30"/>
          <w:szCs w:val="30"/>
          <w:lang w:eastAsia="zh-CN"/>
        </w:rPr>
        <w:t>人员因特殊原因确需作调整更换的，须征得比选人同意，且承诺更换人员的资格条件不低于比选文件人员要求。</w:t>
      </w:r>
    </w:p>
    <w:p w14:paraId="117DCB72">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（2）在项目执行时，我方保证接受贵方在服务内容、服务要求、支付额度及支付方式、服务质量等方面的管理规定。</w:t>
      </w:r>
    </w:p>
    <w:p w14:paraId="21F2868B">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（3）不发生出具虚假成果或报告的行为。</w:t>
      </w:r>
    </w:p>
    <w:p w14:paraId="702049D3">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（4）不发生因我方原因造成测评服务出现重大失误的行为。</w:t>
      </w:r>
    </w:p>
    <w:p w14:paraId="21BD20DC">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（5）将接受贵方对测评机构的考核管理办法及其他管理规定。</w:t>
      </w:r>
    </w:p>
    <w:p w14:paraId="6FA25F7A">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7.比选文件、申请文件中的实质性条款也属我方承诺的内容。</w:t>
      </w:r>
    </w:p>
    <w:p w14:paraId="4335B711">
      <w:pPr>
        <w:spacing w:line="578" w:lineRule="exact"/>
        <w:ind w:firstLine="420"/>
        <w:rPr>
          <w:rFonts w:hint="eastAsia" w:ascii="宋体" w:hAnsi="宋体" w:eastAsia="宋体" w:cs="宋体"/>
          <w:sz w:val="30"/>
          <w:szCs w:val="30"/>
          <w:lang w:eastAsia="zh-CN"/>
        </w:rPr>
      </w:pPr>
    </w:p>
    <w:p w14:paraId="7EBCE8CE">
      <w:pPr>
        <w:spacing w:line="578" w:lineRule="exact"/>
        <w:ind w:firstLine="420"/>
        <w:rPr>
          <w:rFonts w:hint="eastAsia" w:ascii="宋体" w:hAnsi="宋体" w:eastAsia="宋体" w:cs="宋体"/>
          <w:sz w:val="30"/>
          <w:szCs w:val="30"/>
          <w:lang w:eastAsia="zh-CN"/>
        </w:rPr>
      </w:pPr>
    </w:p>
    <w:p w14:paraId="303C1AAD">
      <w:pPr>
        <w:spacing w:line="578" w:lineRule="exact"/>
        <w:ind w:firstLine="420"/>
        <w:rPr>
          <w:rFonts w:hint="eastAsia" w:ascii="宋体" w:hAnsi="宋体" w:eastAsia="宋体" w:cs="宋体"/>
          <w:b/>
          <w:sz w:val="30"/>
          <w:szCs w:val="30"/>
          <w:lang w:eastAsia="zh-CN"/>
        </w:rPr>
      </w:pPr>
    </w:p>
    <w:p w14:paraId="0CD831CC">
      <w:pPr>
        <w:spacing w:line="578" w:lineRule="exact"/>
        <w:ind w:firstLine="420"/>
        <w:rPr>
          <w:rFonts w:hint="eastAsia" w:ascii="宋体" w:hAnsi="宋体" w:eastAsia="宋体" w:cs="宋体"/>
          <w:bCs/>
          <w:sz w:val="30"/>
          <w:szCs w:val="30"/>
          <w:lang w:eastAsia="zh-CN"/>
        </w:rPr>
      </w:pPr>
      <w:r>
        <w:rPr>
          <w:rFonts w:hint="eastAsia" w:ascii="宋体" w:hAnsi="宋体" w:eastAsia="宋体" w:cs="宋体"/>
          <w:b/>
          <w:sz w:val="30"/>
          <w:szCs w:val="30"/>
          <w:lang w:eastAsia="zh-CN"/>
        </w:rPr>
        <w:tab/>
      </w:r>
      <w:r>
        <w:rPr>
          <w:rFonts w:hint="eastAsia" w:ascii="宋体" w:hAnsi="宋体" w:eastAsia="宋体" w:cs="宋体"/>
          <w:b/>
          <w:sz w:val="30"/>
          <w:szCs w:val="30"/>
          <w:lang w:eastAsia="zh-CN"/>
        </w:rPr>
        <w:tab/>
      </w:r>
      <w:r>
        <w:rPr>
          <w:rFonts w:hint="eastAsia" w:ascii="宋体" w:hAnsi="宋体" w:eastAsia="宋体" w:cs="宋体"/>
          <w:b/>
          <w:sz w:val="30"/>
          <w:szCs w:val="30"/>
          <w:lang w:eastAsia="zh-CN"/>
        </w:rPr>
        <w:tab/>
      </w:r>
      <w:r>
        <w:rPr>
          <w:rFonts w:hint="eastAsia" w:ascii="宋体" w:hAnsi="宋体" w:eastAsia="宋体" w:cs="宋体"/>
          <w:b/>
          <w:sz w:val="30"/>
          <w:szCs w:val="30"/>
          <w:lang w:eastAsia="zh-CN"/>
        </w:rPr>
        <w:tab/>
      </w:r>
      <w:r>
        <w:rPr>
          <w:rFonts w:hint="eastAsia" w:ascii="宋体" w:hAnsi="宋体" w:eastAsia="宋体" w:cs="宋体"/>
          <w:bCs/>
          <w:sz w:val="30"/>
          <w:szCs w:val="30"/>
          <w:lang w:eastAsia="zh-CN"/>
        </w:rPr>
        <w:t>比选申请人：</w:t>
      </w:r>
      <w:r>
        <w:rPr>
          <w:rFonts w:hint="eastAsia" w:ascii="宋体" w:hAnsi="宋体" w:eastAsia="宋体" w:cs="宋体"/>
          <w:bCs/>
          <w:sz w:val="30"/>
          <w:szCs w:val="30"/>
          <w:u w:val="single"/>
          <w:lang w:eastAsia="zh-CN"/>
        </w:rPr>
        <w:t>（全称）（盖单位章）</w:t>
      </w:r>
    </w:p>
    <w:p w14:paraId="5CFB1582">
      <w:pPr>
        <w:spacing w:line="578" w:lineRule="exact"/>
        <w:ind w:firstLine="420"/>
        <w:rPr>
          <w:rFonts w:hint="eastAsia" w:ascii="宋体" w:hAnsi="宋体" w:eastAsia="宋体" w:cs="宋体"/>
          <w:bCs/>
          <w:sz w:val="30"/>
          <w:szCs w:val="30"/>
          <w:u w:val="single"/>
          <w:lang w:eastAsia="zh-CN"/>
        </w:rPr>
      </w:pP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法定代表人或其委托代理人：</w:t>
      </w:r>
      <w:r>
        <w:rPr>
          <w:rFonts w:hint="eastAsia" w:ascii="宋体" w:hAnsi="宋体" w:eastAsia="宋体" w:cs="宋体"/>
          <w:bCs/>
          <w:sz w:val="30"/>
          <w:szCs w:val="30"/>
          <w:u w:val="single"/>
          <w:lang w:eastAsia="zh-CN"/>
        </w:rPr>
        <w:t>（签字）</w:t>
      </w:r>
    </w:p>
    <w:p w14:paraId="2774F11F">
      <w:pPr>
        <w:spacing w:line="578" w:lineRule="exact"/>
        <w:rPr>
          <w:rFonts w:hint="eastAsia" w:ascii="宋体" w:hAnsi="宋体" w:eastAsia="宋体" w:cs="宋体"/>
          <w:bCs/>
          <w:sz w:val="30"/>
          <w:szCs w:val="30"/>
          <w:lang w:eastAsia="zh-CN"/>
        </w:rPr>
      </w:pP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ab/>
      </w:r>
      <w:r>
        <w:rPr>
          <w:rFonts w:hint="eastAsia" w:ascii="宋体" w:hAnsi="宋体" w:eastAsia="宋体" w:cs="宋体"/>
          <w:bCs/>
          <w:sz w:val="30"/>
          <w:szCs w:val="30"/>
          <w:lang w:eastAsia="zh-CN"/>
        </w:rPr>
        <w:t>年  月  日</w:t>
      </w:r>
    </w:p>
    <w:p w14:paraId="4C530462">
      <w:pPr>
        <w:widowControl/>
        <w:spacing w:line="578" w:lineRule="exact"/>
        <w:rPr>
          <w:rFonts w:hint="eastAsia" w:ascii="宋体" w:hAnsi="宋体" w:eastAsia="宋体" w:cs="宋体"/>
          <w:b/>
          <w:bCs/>
          <w:sz w:val="30"/>
          <w:szCs w:val="30"/>
          <w:lang w:eastAsia="zh-CN"/>
        </w:rPr>
      </w:pPr>
      <w:r>
        <w:rPr>
          <w:rFonts w:hint="eastAsia" w:ascii="宋体" w:hAnsi="宋体" w:eastAsia="宋体" w:cs="宋体"/>
          <w:sz w:val="30"/>
          <w:szCs w:val="30"/>
          <w:lang w:eastAsia="zh-CN"/>
        </w:rPr>
        <w:br w:type="page"/>
      </w:r>
    </w:p>
    <w:p w14:paraId="27DC0071">
      <w:pPr>
        <w:pStyle w:val="3"/>
        <w:spacing w:line="578" w:lineRule="exact"/>
        <w:jc w:val="center"/>
        <w:rPr>
          <w:rFonts w:hint="eastAsia" w:ascii="宋体" w:hAnsi="宋体" w:eastAsia="宋体" w:cs="宋体"/>
          <w:sz w:val="30"/>
          <w:szCs w:val="30"/>
          <w:lang w:eastAsia="zh-CN"/>
        </w:rPr>
      </w:pPr>
      <w:bookmarkStart w:id="20" w:name="_Toc462212426"/>
      <w:bookmarkStart w:id="21" w:name="_Toc462922350"/>
      <w:r>
        <w:rPr>
          <w:rFonts w:hint="eastAsia" w:ascii="宋体" w:hAnsi="宋体" w:eastAsia="宋体" w:cs="宋体"/>
          <w:sz w:val="30"/>
          <w:szCs w:val="30"/>
          <w:lang w:eastAsia="zh-CN"/>
        </w:rPr>
        <w:t>五、</w:t>
      </w:r>
      <w:bookmarkEnd w:id="20"/>
      <w:r>
        <w:rPr>
          <w:rFonts w:hint="eastAsia" w:ascii="宋体" w:hAnsi="宋体" w:eastAsia="宋体" w:cs="宋体"/>
          <w:sz w:val="30"/>
          <w:szCs w:val="30"/>
          <w:lang w:eastAsia="zh-CN"/>
        </w:rPr>
        <w:t>工作方案</w:t>
      </w:r>
      <w:bookmarkEnd w:id="21"/>
    </w:p>
    <w:p w14:paraId="3E09A48D">
      <w:pPr>
        <w:spacing w:after="120" w:afterLines="50" w:line="578" w:lineRule="exact"/>
        <w:rPr>
          <w:rFonts w:hint="eastAsia" w:ascii="宋体" w:hAnsi="宋体" w:eastAsia="宋体" w:cs="宋体"/>
          <w:sz w:val="30"/>
          <w:szCs w:val="30"/>
          <w:lang w:eastAsia="zh-CN"/>
        </w:rPr>
      </w:pPr>
    </w:p>
    <w:p w14:paraId="12FA833A">
      <w:pPr>
        <w:spacing w:after="120" w:afterLines="50" w:line="578" w:lineRule="exact"/>
        <w:ind w:firstLine="301" w:firstLineChars="100"/>
        <w:rPr>
          <w:rFonts w:hint="eastAsia" w:ascii="宋体" w:hAnsi="宋体" w:eastAsia="宋体" w:cs="宋体"/>
          <w:b/>
          <w:sz w:val="30"/>
          <w:szCs w:val="30"/>
          <w:lang w:eastAsia="zh-CN"/>
        </w:rPr>
      </w:pPr>
      <w:r>
        <w:rPr>
          <w:rFonts w:hint="eastAsia" w:ascii="宋体" w:hAnsi="宋体" w:eastAsia="宋体" w:cs="宋体"/>
          <w:b/>
          <w:sz w:val="30"/>
          <w:szCs w:val="30"/>
          <w:lang w:eastAsia="zh-CN"/>
        </w:rPr>
        <w:t>比选申请人应编制工作方案，格式自拟</w:t>
      </w:r>
    </w:p>
    <w:p w14:paraId="2F88FEEB">
      <w:pPr>
        <w:widowControl/>
        <w:spacing w:line="578" w:lineRule="exact"/>
        <w:rPr>
          <w:rFonts w:hint="eastAsia" w:ascii="宋体" w:hAnsi="宋体" w:eastAsia="宋体" w:cs="宋体"/>
          <w:b/>
          <w:bCs/>
          <w:sz w:val="30"/>
          <w:szCs w:val="30"/>
          <w:lang w:eastAsia="zh-CN"/>
        </w:rPr>
      </w:pPr>
      <w:r>
        <w:rPr>
          <w:rFonts w:hint="eastAsia" w:ascii="宋体" w:hAnsi="宋体" w:eastAsia="宋体" w:cs="宋体"/>
          <w:sz w:val="30"/>
          <w:szCs w:val="30"/>
          <w:lang w:eastAsia="zh-CN"/>
        </w:rPr>
        <w:br w:type="page"/>
      </w:r>
    </w:p>
    <w:p w14:paraId="35A855B6">
      <w:pPr>
        <w:pStyle w:val="3"/>
        <w:spacing w:line="578" w:lineRule="exact"/>
        <w:jc w:val="center"/>
        <w:rPr>
          <w:rFonts w:hint="eastAsia" w:ascii="宋体" w:hAnsi="宋体" w:eastAsia="宋体" w:cs="宋体"/>
          <w:bCs w:val="0"/>
          <w:sz w:val="30"/>
          <w:szCs w:val="30"/>
          <w:lang w:eastAsia="zh-CN"/>
        </w:rPr>
      </w:pPr>
      <w:r>
        <w:rPr>
          <w:rFonts w:hint="eastAsia" w:ascii="宋体" w:hAnsi="宋体" w:eastAsia="宋体" w:cs="宋体"/>
          <w:bCs w:val="0"/>
          <w:sz w:val="30"/>
          <w:szCs w:val="30"/>
          <w:lang w:eastAsia="zh-CN"/>
        </w:rPr>
        <w:t>六、比选报价函</w:t>
      </w:r>
    </w:p>
    <w:p w14:paraId="15ED06E1">
      <w:pPr>
        <w:spacing w:line="578" w:lineRule="exact"/>
        <w:jc w:val="center"/>
        <w:rPr>
          <w:rFonts w:hint="eastAsia" w:ascii="宋体" w:hAnsi="宋体" w:eastAsia="宋体" w:cs="宋体"/>
          <w:sz w:val="30"/>
          <w:szCs w:val="30"/>
          <w:lang w:eastAsia="zh-CN"/>
        </w:rPr>
      </w:pPr>
    </w:p>
    <w:p w14:paraId="412D9E76">
      <w:pPr>
        <w:spacing w:line="578" w:lineRule="exact"/>
        <w:rPr>
          <w:rFonts w:hint="eastAsia" w:ascii="宋体" w:hAnsi="宋体" w:eastAsia="宋体" w:cs="宋体"/>
          <w:b/>
          <w:sz w:val="30"/>
          <w:szCs w:val="30"/>
          <w:u w:val="single"/>
          <w:lang w:eastAsia="zh-CN"/>
        </w:rPr>
      </w:pPr>
      <w:r>
        <w:rPr>
          <w:rFonts w:hint="eastAsia" w:ascii="宋体" w:hAnsi="宋体" w:eastAsia="宋体" w:cs="宋体"/>
          <w:b/>
          <w:sz w:val="30"/>
          <w:szCs w:val="30"/>
          <w:u w:val="single"/>
          <w:lang w:eastAsia="zh-CN"/>
        </w:rPr>
        <w:t>（比选人名称）：</w:t>
      </w:r>
    </w:p>
    <w:p w14:paraId="0E24DB9A">
      <w:pPr>
        <w:spacing w:line="578" w:lineRule="exact"/>
        <w:ind w:firstLine="600" w:firstLineChars="200"/>
        <w:rPr>
          <w:rFonts w:hint="eastAsia" w:ascii="宋体" w:hAnsi="宋体" w:eastAsia="宋体" w:cs="宋体"/>
          <w:sz w:val="30"/>
          <w:szCs w:val="30"/>
          <w:lang w:eastAsia="zh-CN"/>
        </w:rPr>
      </w:pPr>
      <w:r>
        <w:rPr>
          <w:rFonts w:hint="eastAsia" w:ascii="宋体" w:hAnsi="宋体" w:eastAsia="宋体" w:cs="宋体"/>
          <w:sz w:val="30"/>
          <w:szCs w:val="30"/>
          <w:lang w:eastAsia="zh-CN"/>
        </w:rPr>
        <w:t>在仔细研究了</w:t>
      </w:r>
      <w:r>
        <w:rPr>
          <w:rFonts w:hint="eastAsia" w:ascii="宋体" w:hAnsi="宋体" w:eastAsia="宋体" w:cs="宋体"/>
          <w:sz w:val="30"/>
          <w:szCs w:val="30"/>
          <w:u w:val="single"/>
          <w:lang w:eastAsia="zh-CN"/>
        </w:rPr>
        <w:t>（项目名称）</w:t>
      </w:r>
      <w:r>
        <w:rPr>
          <w:rFonts w:hint="eastAsia" w:ascii="宋体" w:hAnsi="宋体" w:eastAsia="宋体" w:cs="宋体"/>
          <w:sz w:val="30"/>
          <w:szCs w:val="30"/>
          <w:lang w:eastAsia="zh-CN"/>
        </w:rPr>
        <w:t>比选文件和考察了项目基本情况</w:t>
      </w:r>
      <w:r>
        <w:rPr>
          <w:rFonts w:hint="eastAsia" w:ascii="宋体" w:hAnsi="宋体" w:eastAsia="宋体" w:cs="宋体"/>
          <w:spacing w:val="-12"/>
          <w:sz w:val="30"/>
          <w:szCs w:val="30"/>
          <w:lang w:eastAsia="zh-CN"/>
        </w:rPr>
        <w:t>后，我们</w:t>
      </w:r>
      <w:r>
        <w:rPr>
          <w:rFonts w:hint="eastAsia" w:ascii="宋体" w:hAnsi="宋体" w:eastAsia="宋体" w:cs="宋体"/>
          <w:sz w:val="30"/>
          <w:szCs w:val="30"/>
          <w:lang w:eastAsia="zh-CN"/>
        </w:rPr>
        <w:t>愿意以人民币大写元（小写￥元）作为本项目的比选总报价，按合同约定实施和完成本项目所有工作内容。</w:t>
      </w:r>
    </w:p>
    <w:p w14:paraId="37096868">
      <w:pPr>
        <w:spacing w:line="578" w:lineRule="exact"/>
        <w:rPr>
          <w:rFonts w:hint="eastAsia" w:ascii="宋体" w:hAnsi="宋体" w:eastAsia="宋体" w:cs="宋体"/>
          <w:sz w:val="30"/>
          <w:szCs w:val="30"/>
          <w:lang w:eastAsia="zh-CN"/>
        </w:rPr>
      </w:pPr>
    </w:p>
    <w:p w14:paraId="7EF71FDD">
      <w:pPr>
        <w:spacing w:line="578" w:lineRule="exact"/>
        <w:rPr>
          <w:rFonts w:hint="eastAsia" w:ascii="宋体" w:hAnsi="宋体" w:eastAsia="宋体" w:cs="宋体"/>
          <w:sz w:val="30"/>
          <w:szCs w:val="30"/>
          <w:lang w:eastAsia="zh-CN"/>
        </w:rPr>
      </w:pPr>
      <w:r>
        <w:rPr>
          <w:rFonts w:hint="eastAsia" w:ascii="宋体" w:hAnsi="宋体" w:eastAsia="宋体" w:cs="宋体"/>
          <w:sz w:val="30"/>
          <w:szCs w:val="30"/>
          <w:lang w:eastAsia="zh-CN"/>
        </w:rPr>
        <w:tab/>
      </w:r>
      <w:r>
        <w:rPr>
          <w:rFonts w:hint="eastAsia" w:ascii="宋体" w:hAnsi="宋体" w:eastAsia="宋体" w:cs="宋体"/>
          <w:sz w:val="30"/>
          <w:szCs w:val="30"/>
          <w:lang w:eastAsia="zh-CN"/>
        </w:rPr>
        <w:tab/>
      </w:r>
      <w:r>
        <w:rPr>
          <w:rFonts w:hint="eastAsia" w:ascii="宋体" w:hAnsi="宋体" w:eastAsia="宋体" w:cs="宋体"/>
          <w:sz w:val="30"/>
          <w:szCs w:val="30"/>
          <w:lang w:eastAsia="zh-CN"/>
        </w:rPr>
        <w:tab/>
      </w:r>
      <w:r>
        <w:rPr>
          <w:rFonts w:hint="eastAsia" w:ascii="宋体" w:hAnsi="宋体" w:eastAsia="宋体" w:cs="宋体"/>
          <w:sz w:val="30"/>
          <w:szCs w:val="30"/>
          <w:lang w:eastAsia="zh-CN"/>
        </w:rPr>
        <w:t>比选申请人单位名称：</w:t>
      </w:r>
      <w:r>
        <w:rPr>
          <w:rFonts w:hint="eastAsia" w:ascii="宋体" w:hAnsi="宋体" w:eastAsia="宋体" w:cs="宋体"/>
          <w:sz w:val="30"/>
          <w:szCs w:val="30"/>
          <w:u w:val="single"/>
          <w:lang w:eastAsia="zh-CN"/>
        </w:rPr>
        <w:t>（全称）</w:t>
      </w:r>
      <w:r>
        <w:rPr>
          <w:rFonts w:hint="eastAsia" w:ascii="宋体" w:hAnsi="宋体" w:eastAsia="宋体" w:cs="宋体"/>
          <w:sz w:val="30"/>
          <w:szCs w:val="30"/>
          <w:lang w:eastAsia="zh-CN"/>
        </w:rPr>
        <w:t>（盖单位公章）</w:t>
      </w:r>
      <w:r>
        <w:rPr>
          <w:rFonts w:hint="eastAsia" w:ascii="宋体" w:hAnsi="宋体" w:eastAsia="宋体" w:cs="宋体"/>
          <w:sz w:val="30"/>
          <w:szCs w:val="30"/>
          <w:lang w:eastAsia="zh-CN"/>
        </w:rPr>
        <w:tab/>
      </w:r>
      <w:r>
        <w:rPr>
          <w:rFonts w:hint="eastAsia" w:ascii="宋体" w:hAnsi="宋体" w:eastAsia="宋体" w:cs="宋体"/>
          <w:sz w:val="30"/>
          <w:szCs w:val="30"/>
          <w:lang w:eastAsia="zh-CN"/>
        </w:rPr>
        <w:tab/>
      </w:r>
      <w:r>
        <w:rPr>
          <w:rFonts w:hint="eastAsia" w:ascii="宋体" w:hAnsi="宋体" w:eastAsia="宋体" w:cs="宋体"/>
          <w:sz w:val="30"/>
          <w:szCs w:val="30"/>
          <w:lang w:eastAsia="zh-CN"/>
        </w:rPr>
        <w:tab/>
      </w:r>
      <w:r>
        <w:rPr>
          <w:rFonts w:hint="eastAsia" w:ascii="宋体" w:hAnsi="宋体" w:eastAsia="宋体" w:cs="宋体"/>
          <w:sz w:val="30"/>
          <w:szCs w:val="30"/>
          <w:lang w:eastAsia="zh-CN"/>
        </w:rPr>
        <w:tab/>
      </w:r>
      <w:r>
        <w:rPr>
          <w:rFonts w:hint="eastAsia" w:ascii="宋体" w:hAnsi="宋体" w:eastAsia="宋体" w:cs="宋体"/>
          <w:sz w:val="30"/>
          <w:szCs w:val="30"/>
          <w:lang w:eastAsia="zh-CN"/>
        </w:rPr>
        <w:t>法定代表人或授权代表：</w:t>
      </w:r>
      <w:r>
        <w:rPr>
          <w:rFonts w:hint="eastAsia" w:ascii="宋体" w:hAnsi="宋体" w:eastAsia="宋体" w:cs="宋体"/>
          <w:sz w:val="30"/>
          <w:szCs w:val="30"/>
          <w:u w:val="single"/>
          <w:lang w:eastAsia="zh-CN"/>
        </w:rPr>
        <w:t>（签字）</w:t>
      </w:r>
    </w:p>
    <w:p w14:paraId="698E696D">
      <w:pPr>
        <w:spacing w:line="578" w:lineRule="exact"/>
        <w:ind w:left="6255" w:leftChars="2843" w:firstLine="2850" w:firstLineChars="950"/>
        <w:rPr>
          <w:rFonts w:hint="eastAsia" w:ascii="宋体" w:hAnsi="宋体" w:eastAsia="宋体" w:cs="宋体"/>
          <w:sz w:val="30"/>
          <w:szCs w:val="30"/>
          <w:lang w:eastAsia="zh-CN"/>
        </w:rPr>
      </w:pPr>
      <w:r>
        <w:rPr>
          <w:rFonts w:hint="eastAsia" w:ascii="宋体" w:hAnsi="宋体" w:eastAsia="宋体" w:cs="宋体"/>
          <w:sz w:val="30"/>
          <w:szCs w:val="30"/>
          <w:lang w:eastAsia="zh-CN"/>
        </w:rPr>
        <w:t xml:space="preserve"> 年     月      日</w:t>
      </w:r>
    </w:p>
    <w:p w14:paraId="176F7C74">
      <w:pPr>
        <w:widowControl/>
        <w:spacing w:line="578" w:lineRule="exact"/>
        <w:rPr>
          <w:rFonts w:hint="eastAsia" w:ascii="宋体" w:hAnsi="宋体" w:eastAsia="宋体" w:cs="宋体"/>
          <w:b/>
          <w:bCs/>
          <w:sz w:val="30"/>
          <w:szCs w:val="30"/>
          <w:lang w:eastAsia="zh-CN"/>
        </w:rPr>
      </w:pPr>
      <w:r>
        <w:rPr>
          <w:rFonts w:hint="eastAsia" w:ascii="宋体" w:hAnsi="宋体" w:eastAsia="宋体" w:cs="宋体"/>
          <w:sz w:val="30"/>
          <w:szCs w:val="30"/>
          <w:lang w:eastAsia="zh-CN"/>
        </w:rPr>
        <w:br w:type="page"/>
      </w:r>
    </w:p>
    <w:p w14:paraId="2B06194D">
      <w:pPr>
        <w:pStyle w:val="3"/>
        <w:numPr>
          <w:ilvl w:val="0"/>
          <w:numId w:val="17"/>
        </w:numPr>
        <w:spacing w:line="578" w:lineRule="exact"/>
        <w:jc w:val="center"/>
        <w:rPr>
          <w:rFonts w:hint="eastAsia" w:ascii="宋体" w:hAnsi="宋体" w:eastAsia="宋体" w:cs="宋体"/>
          <w:sz w:val="30"/>
          <w:szCs w:val="30"/>
          <w:lang w:eastAsia="zh-CN"/>
        </w:rPr>
      </w:pPr>
      <w:r>
        <w:rPr>
          <w:rFonts w:hint="eastAsia" w:ascii="宋体" w:hAnsi="宋体" w:eastAsia="宋体" w:cs="宋体"/>
          <w:sz w:val="30"/>
          <w:szCs w:val="30"/>
          <w:lang w:eastAsia="zh-CN"/>
        </w:rPr>
        <w:t>报价一览表</w:t>
      </w:r>
    </w:p>
    <w:p w14:paraId="3A2A6305">
      <w:pPr>
        <w:numPr>
          <w:ilvl w:val="0"/>
          <w:numId w:val="17"/>
        </w:numPr>
        <w:rPr>
          <w:lang w:eastAsia="zh-CN"/>
        </w:rPr>
      </w:pPr>
    </w:p>
    <w:tbl>
      <w:tblPr>
        <w:tblStyle w:val="34"/>
        <w:tblW w:w="98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39"/>
        <w:gridCol w:w="2485"/>
        <w:gridCol w:w="1149"/>
        <w:gridCol w:w="2724"/>
        <w:gridCol w:w="2660"/>
      </w:tblGrid>
      <w:tr w14:paraId="4A19C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55" w:hRule="atLeast"/>
          <w:jc w:val="center"/>
        </w:trPr>
        <w:tc>
          <w:tcPr>
            <w:tcW w:w="839" w:type="dxa"/>
            <w:vAlign w:val="center"/>
          </w:tcPr>
          <w:p w14:paraId="24056A6D">
            <w:pPr>
              <w:spacing w:line="578" w:lineRule="exact"/>
              <w:jc w:val="center"/>
              <w:rPr>
                <w:rFonts w:hint="eastAsia" w:ascii="宋体" w:hAnsi="宋体" w:eastAsia="宋体" w:cs="宋体"/>
                <w:sz w:val="30"/>
                <w:szCs w:val="30"/>
              </w:rPr>
            </w:pPr>
            <w:r>
              <w:rPr>
                <w:rFonts w:hint="eastAsia" w:ascii="宋体" w:hAnsi="宋体" w:eastAsia="宋体" w:cs="宋体"/>
                <w:sz w:val="30"/>
                <w:szCs w:val="30"/>
              </w:rPr>
              <w:t>序号</w:t>
            </w:r>
          </w:p>
        </w:tc>
        <w:tc>
          <w:tcPr>
            <w:tcW w:w="2485" w:type="dxa"/>
            <w:vAlign w:val="center"/>
          </w:tcPr>
          <w:p w14:paraId="7ED0AE10">
            <w:pPr>
              <w:spacing w:line="578" w:lineRule="exact"/>
              <w:ind w:firstLine="600" w:firstLineChars="200"/>
              <w:jc w:val="center"/>
              <w:rPr>
                <w:rFonts w:hint="eastAsia" w:ascii="宋体" w:hAnsi="宋体" w:eastAsia="宋体" w:cs="宋体"/>
                <w:sz w:val="30"/>
                <w:szCs w:val="30"/>
              </w:rPr>
            </w:pPr>
            <w:r>
              <w:rPr>
                <w:rFonts w:hint="eastAsia" w:ascii="宋体" w:hAnsi="宋体" w:eastAsia="宋体" w:cs="宋体"/>
                <w:sz w:val="30"/>
                <w:szCs w:val="30"/>
              </w:rPr>
              <w:t>系统名称</w:t>
            </w:r>
          </w:p>
        </w:tc>
        <w:tc>
          <w:tcPr>
            <w:tcW w:w="1149" w:type="dxa"/>
            <w:vAlign w:val="center"/>
          </w:tcPr>
          <w:p w14:paraId="26B28D2E">
            <w:pPr>
              <w:spacing w:line="578" w:lineRule="exact"/>
              <w:jc w:val="center"/>
              <w:rPr>
                <w:rFonts w:hint="eastAsia" w:ascii="宋体" w:hAnsi="宋体" w:eastAsia="宋体" w:cs="宋体"/>
                <w:sz w:val="30"/>
                <w:szCs w:val="30"/>
              </w:rPr>
            </w:pPr>
            <w:r>
              <w:rPr>
                <w:rFonts w:hint="eastAsia" w:ascii="宋体" w:hAnsi="宋体" w:eastAsia="宋体" w:cs="宋体"/>
                <w:sz w:val="30"/>
                <w:szCs w:val="30"/>
              </w:rPr>
              <w:t>等级</w:t>
            </w:r>
          </w:p>
        </w:tc>
        <w:tc>
          <w:tcPr>
            <w:tcW w:w="2724" w:type="dxa"/>
            <w:vAlign w:val="center"/>
          </w:tcPr>
          <w:p w14:paraId="2ADEF0CF">
            <w:pPr>
              <w:spacing w:line="578" w:lineRule="exact"/>
              <w:jc w:val="center"/>
              <w:rPr>
                <w:rFonts w:hint="eastAsia" w:ascii="宋体" w:hAnsi="宋体" w:eastAsia="宋体" w:cs="宋体"/>
                <w:sz w:val="30"/>
                <w:szCs w:val="30"/>
              </w:rPr>
            </w:pPr>
            <w:r>
              <w:rPr>
                <w:rFonts w:hint="eastAsia" w:ascii="宋体" w:hAnsi="宋体" w:eastAsia="宋体" w:cs="宋体"/>
                <w:sz w:val="30"/>
                <w:szCs w:val="30"/>
              </w:rPr>
              <w:t>报价</w:t>
            </w:r>
          </w:p>
        </w:tc>
        <w:tc>
          <w:tcPr>
            <w:tcW w:w="2660" w:type="dxa"/>
            <w:vAlign w:val="center"/>
          </w:tcPr>
          <w:p w14:paraId="45C8F989">
            <w:pPr>
              <w:spacing w:line="578" w:lineRule="exact"/>
              <w:ind w:firstLine="600" w:firstLineChars="200"/>
              <w:jc w:val="center"/>
              <w:rPr>
                <w:rFonts w:hint="eastAsia" w:ascii="宋体" w:hAnsi="宋体" w:eastAsia="宋体" w:cs="宋体"/>
                <w:sz w:val="30"/>
                <w:szCs w:val="30"/>
              </w:rPr>
            </w:pPr>
            <w:r>
              <w:rPr>
                <w:rFonts w:hint="eastAsia" w:ascii="宋体" w:hAnsi="宋体" w:eastAsia="宋体" w:cs="宋体"/>
                <w:sz w:val="30"/>
                <w:szCs w:val="30"/>
              </w:rPr>
              <w:t>备注</w:t>
            </w:r>
          </w:p>
        </w:tc>
      </w:tr>
      <w:tr w14:paraId="177FA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08" w:hRule="atLeast"/>
          <w:jc w:val="center"/>
        </w:trPr>
        <w:tc>
          <w:tcPr>
            <w:tcW w:w="839" w:type="dxa"/>
            <w:vAlign w:val="center"/>
          </w:tcPr>
          <w:p w14:paraId="5A51071B">
            <w:pPr>
              <w:spacing w:line="578" w:lineRule="exact"/>
              <w:jc w:val="center"/>
              <w:rPr>
                <w:rFonts w:hint="eastAsia" w:ascii="宋体" w:hAnsi="宋体" w:eastAsia="宋体" w:cs="宋体"/>
                <w:sz w:val="30"/>
                <w:szCs w:val="30"/>
              </w:rPr>
            </w:pPr>
            <w:r>
              <w:rPr>
                <w:rFonts w:hint="eastAsia" w:ascii="宋体" w:hAnsi="宋体" w:eastAsia="宋体" w:cs="宋体"/>
                <w:sz w:val="30"/>
                <w:szCs w:val="30"/>
              </w:rPr>
              <w:t>1</w:t>
            </w:r>
          </w:p>
        </w:tc>
        <w:tc>
          <w:tcPr>
            <w:tcW w:w="2485" w:type="dxa"/>
            <w:vAlign w:val="center"/>
          </w:tcPr>
          <w:p w14:paraId="718A6C99">
            <w:pPr>
              <w:spacing w:line="578" w:lineRule="exact"/>
              <w:jc w:val="center"/>
              <w:rPr>
                <w:rFonts w:hint="eastAsia" w:ascii="宋体" w:hAnsi="宋体" w:eastAsia="宋体" w:cs="宋体"/>
                <w:sz w:val="30"/>
                <w:szCs w:val="30"/>
                <w:lang w:eastAsia="zh-CN"/>
              </w:rPr>
            </w:pPr>
            <w:r>
              <w:rPr>
                <w:rFonts w:hint="eastAsia" w:ascii="宋体" w:hAnsi="宋体" w:eastAsia="宋体" w:cs="宋体"/>
                <w:sz w:val="30"/>
                <w:szCs w:val="30"/>
                <w:lang w:eastAsia="zh-CN"/>
              </w:rPr>
              <w:t>XX系统</w:t>
            </w:r>
          </w:p>
        </w:tc>
        <w:tc>
          <w:tcPr>
            <w:tcW w:w="1149" w:type="dxa"/>
            <w:vAlign w:val="center"/>
          </w:tcPr>
          <w:p w14:paraId="667528F5">
            <w:pPr>
              <w:spacing w:line="578" w:lineRule="exact"/>
              <w:jc w:val="center"/>
              <w:rPr>
                <w:rFonts w:hint="eastAsia" w:ascii="宋体" w:hAnsi="宋体" w:eastAsia="宋体" w:cs="宋体"/>
                <w:sz w:val="30"/>
                <w:szCs w:val="30"/>
              </w:rPr>
            </w:pPr>
            <w:r>
              <w:rPr>
                <w:rFonts w:hint="eastAsia" w:ascii="宋体" w:hAnsi="宋体" w:eastAsia="宋体" w:cs="宋体"/>
                <w:sz w:val="30"/>
                <w:szCs w:val="30"/>
              </w:rPr>
              <w:t>第</w:t>
            </w:r>
            <w:r>
              <w:rPr>
                <w:rFonts w:hint="eastAsia" w:ascii="宋体" w:hAnsi="宋体" w:eastAsia="宋体" w:cs="宋体"/>
                <w:sz w:val="30"/>
                <w:szCs w:val="30"/>
                <w:lang w:eastAsia="zh-CN"/>
              </w:rPr>
              <w:t>三</w:t>
            </w:r>
            <w:r>
              <w:rPr>
                <w:rFonts w:hint="eastAsia" w:ascii="宋体" w:hAnsi="宋体" w:eastAsia="宋体" w:cs="宋体"/>
                <w:sz w:val="30"/>
                <w:szCs w:val="30"/>
              </w:rPr>
              <w:t>级</w:t>
            </w:r>
          </w:p>
        </w:tc>
        <w:tc>
          <w:tcPr>
            <w:tcW w:w="2724" w:type="dxa"/>
            <w:vAlign w:val="center"/>
          </w:tcPr>
          <w:p w14:paraId="37B1371D">
            <w:pPr>
              <w:spacing w:line="578" w:lineRule="exact"/>
              <w:jc w:val="center"/>
              <w:rPr>
                <w:rFonts w:hint="eastAsia" w:ascii="宋体" w:hAnsi="宋体" w:eastAsia="宋体" w:cs="宋体"/>
                <w:sz w:val="30"/>
                <w:szCs w:val="30"/>
              </w:rPr>
            </w:pPr>
          </w:p>
        </w:tc>
        <w:tc>
          <w:tcPr>
            <w:tcW w:w="2660" w:type="dxa"/>
            <w:vAlign w:val="center"/>
          </w:tcPr>
          <w:p w14:paraId="249C33E5">
            <w:pPr>
              <w:spacing w:line="578" w:lineRule="exact"/>
              <w:jc w:val="center"/>
              <w:rPr>
                <w:rFonts w:hint="eastAsia" w:ascii="宋体" w:hAnsi="宋体" w:eastAsia="宋体" w:cs="宋体"/>
                <w:sz w:val="30"/>
                <w:szCs w:val="30"/>
              </w:rPr>
            </w:pPr>
          </w:p>
        </w:tc>
      </w:tr>
      <w:tr w14:paraId="43082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03" w:hRule="atLeast"/>
          <w:jc w:val="center"/>
        </w:trPr>
        <w:tc>
          <w:tcPr>
            <w:tcW w:w="4473" w:type="dxa"/>
            <w:gridSpan w:val="3"/>
            <w:vAlign w:val="center"/>
          </w:tcPr>
          <w:p w14:paraId="56C4D01A">
            <w:pPr>
              <w:spacing w:line="578" w:lineRule="exact"/>
              <w:jc w:val="center"/>
              <w:rPr>
                <w:rFonts w:hint="eastAsia" w:ascii="宋体" w:hAnsi="宋体" w:eastAsia="宋体" w:cs="宋体"/>
                <w:sz w:val="30"/>
                <w:szCs w:val="30"/>
              </w:rPr>
            </w:pPr>
            <w:r>
              <w:rPr>
                <w:rFonts w:hint="eastAsia" w:ascii="宋体" w:hAnsi="宋体" w:eastAsia="宋体" w:cs="宋体"/>
                <w:sz w:val="30"/>
                <w:szCs w:val="30"/>
              </w:rPr>
              <w:t>合计</w:t>
            </w:r>
          </w:p>
        </w:tc>
        <w:tc>
          <w:tcPr>
            <w:tcW w:w="5384" w:type="dxa"/>
            <w:gridSpan w:val="2"/>
            <w:vAlign w:val="center"/>
          </w:tcPr>
          <w:p w14:paraId="57704A1D">
            <w:pPr>
              <w:spacing w:line="578" w:lineRule="exact"/>
              <w:jc w:val="center"/>
              <w:rPr>
                <w:rFonts w:hint="eastAsia" w:ascii="宋体" w:hAnsi="宋体" w:eastAsia="宋体" w:cs="宋体"/>
                <w:sz w:val="30"/>
                <w:szCs w:val="30"/>
                <w:lang w:eastAsia="zh-CN"/>
              </w:rPr>
            </w:pPr>
            <w:r>
              <w:rPr>
                <w:rFonts w:hint="eastAsia" w:ascii="宋体" w:hAnsi="宋体" w:eastAsia="宋体" w:cs="宋体"/>
                <w:sz w:val="30"/>
                <w:szCs w:val="30"/>
                <w:lang w:eastAsia="zh-CN"/>
              </w:rPr>
              <w:t>大写：</w:t>
            </w:r>
          </w:p>
          <w:p w14:paraId="09D81E1E">
            <w:pPr>
              <w:spacing w:line="578" w:lineRule="exact"/>
              <w:jc w:val="center"/>
              <w:rPr>
                <w:rFonts w:hint="eastAsia" w:ascii="宋体" w:hAnsi="宋体" w:eastAsia="宋体" w:cs="宋体"/>
                <w:sz w:val="30"/>
                <w:szCs w:val="30"/>
                <w:lang w:eastAsia="zh-CN"/>
              </w:rPr>
            </w:pPr>
            <w:r>
              <w:rPr>
                <w:rFonts w:hint="eastAsia" w:ascii="宋体" w:hAnsi="宋体" w:eastAsia="宋体" w:cs="宋体"/>
                <w:sz w:val="30"/>
                <w:szCs w:val="30"/>
                <w:lang w:eastAsia="zh-CN"/>
              </w:rPr>
              <w:t>小写：</w:t>
            </w:r>
          </w:p>
        </w:tc>
      </w:tr>
    </w:tbl>
    <w:p w14:paraId="3E245F05">
      <w:pPr>
        <w:pStyle w:val="13"/>
        <w:spacing w:line="578" w:lineRule="exact"/>
        <w:rPr>
          <w:rFonts w:hint="eastAsia" w:cs="宋体"/>
          <w:sz w:val="30"/>
          <w:szCs w:val="30"/>
          <w:lang w:eastAsia="zh-CN"/>
        </w:rPr>
      </w:pPr>
      <w:r>
        <w:rPr>
          <w:rFonts w:hint="eastAsia" w:cs="宋体"/>
          <w:sz w:val="30"/>
          <w:szCs w:val="30"/>
          <w:lang w:eastAsia="zh-CN"/>
        </w:rPr>
        <w:t>注：</w:t>
      </w:r>
    </w:p>
    <w:p w14:paraId="339CEF0B">
      <w:pPr>
        <w:pStyle w:val="13"/>
        <w:spacing w:line="578" w:lineRule="exact"/>
        <w:ind w:firstLine="600" w:firstLineChars="200"/>
        <w:rPr>
          <w:rFonts w:hint="eastAsia" w:cs="宋体"/>
          <w:sz w:val="30"/>
          <w:szCs w:val="30"/>
          <w:lang w:eastAsia="zh-CN"/>
        </w:rPr>
      </w:pPr>
      <w:r>
        <w:rPr>
          <w:rFonts w:hint="eastAsia" w:cs="宋体"/>
          <w:sz w:val="30"/>
          <w:szCs w:val="30"/>
          <w:lang w:eastAsia="zh-CN"/>
        </w:rPr>
        <w:t>1.比选申请人报价时应认真阅读本比选文件（含补遗书、通知等资料），在全面理解比选工作内容和充分了解情况的基础上，结合比选申请人的实际，合理慎重报价。</w:t>
      </w:r>
    </w:p>
    <w:p w14:paraId="268B4BB8">
      <w:pPr>
        <w:pStyle w:val="13"/>
        <w:spacing w:line="578" w:lineRule="exact"/>
        <w:ind w:left="134" w:firstLine="600" w:firstLineChars="200"/>
        <w:rPr>
          <w:rFonts w:hint="eastAsia" w:cs="宋体"/>
          <w:sz w:val="30"/>
          <w:szCs w:val="30"/>
          <w:lang w:eastAsia="zh-CN"/>
        </w:rPr>
      </w:pPr>
      <w:r>
        <w:rPr>
          <w:rFonts w:hint="eastAsia" w:cs="宋体"/>
          <w:sz w:val="30"/>
          <w:szCs w:val="30"/>
          <w:lang w:eastAsia="zh-CN"/>
        </w:rPr>
        <w:t>2．比选申请人的比选报价，为完成本咨询项目活动全过程一切费用的包干总价，包括但不限于：后续服务费、协调、各种会议的会务费用以及测评、利润、税金、保险等与此有关的一切费用。</w:t>
      </w:r>
    </w:p>
    <w:p w14:paraId="48E499B3">
      <w:pPr>
        <w:pStyle w:val="13"/>
        <w:spacing w:before="0" w:line="578" w:lineRule="exact"/>
        <w:ind w:left="134" w:firstLine="600" w:firstLineChars="200"/>
        <w:rPr>
          <w:rFonts w:hint="eastAsia" w:cs="宋体"/>
          <w:sz w:val="30"/>
          <w:szCs w:val="30"/>
          <w:lang w:eastAsia="zh-CN"/>
        </w:rPr>
      </w:pPr>
      <w:r>
        <w:rPr>
          <w:rFonts w:hint="eastAsia" w:cs="宋体"/>
          <w:sz w:val="30"/>
          <w:szCs w:val="30"/>
          <w:lang w:eastAsia="zh-CN"/>
        </w:rPr>
        <w:t>3．在比选申请人公司工作期间，若需进行现场考察调研，交通、食宿、出差补贴等所有费用均包含在比选申请人报价内。</w:t>
      </w:r>
    </w:p>
    <w:p w14:paraId="04E9494A">
      <w:pPr>
        <w:pStyle w:val="13"/>
        <w:spacing w:before="0" w:line="578" w:lineRule="exact"/>
        <w:ind w:left="134" w:firstLine="600" w:firstLineChars="200"/>
        <w:rPr>
          <w:rFonts w:hint="eastAsia" w:cs="宋体"/>
          <w:sz w:val="30"/>
          <w:szCs w:val="30"/>
          <w:lang w:eastAsia="zh-CN"/>
        </w:rPr>
      </w:pPr>
      <w:r>
        <w:rPr>
          <w:rFonts w:hint="eastAsia" w:cs="宋体"/>
          <w:sz w:val="30"/>
          <w:szCs w:val="30"/>
          <w:lang w:eastAsia="zh-CN"/>
        </w:rPr>
        <w:t xml:space="preserve">4.“报价一览表”为多页的，每页均需加盖比选申请人印章。 </w:t>
      </w:r>
    </w:p>
    <w:p w14:paraId="06771D5C">
      <w:pPr>
        <w:spacing w:line="578" w:lineRule="exact"/>
        <w:rPr>
          <w:rFonts w:hint="eastAsia" w:ascii="宋体" w:hAnsi="宋体" w:eastAsia="宋体" w:cs="宋体"/>
          <w:sz w:val="30"/>
          <w:szCs w:val="30"/>
          <w:lang w:eastAsia="zh-CN"/>
        </w:rPr>
      </w:pPr>
    </w:p>
    <w:p w14:paraId="22ADF903">
      <w:pPr>
        <w:spacing w:line="578" w:lineRule="exact"/>
        <w:rPr>
          <w:rFonts w:hint="eastAsia" w:ascii="宋体" w:hAnsi="宋体" w:eastAsia="宋体" w:cs="宋体"/>
          <w:sz w:val="30"/>
          <w:szCs w:val="30"/>
          <w:u w:val="single"/>
          <w:lang w:eastAsia="zh-CN"/>
        </w:rPr>
      </w:pPr>
      <w:r>
        <w:rPr>
          <w:rFonts w:hint="eastAsia" w:ascii="宋体" w:hAnsi="宋体" w:eastAsia="宋体" w:cs="宋体"/>
          <w:sz w:val="30"/>
          <w:szCs w:val="30"/>
          <w:lang w:eastAsia="zh-CN"/>
        </w:rPr>
        <w:tab/>
      </w:r>
      <w:r>
        <w:rPr>
          <w:rFonts w:hint="eastAsia" w:ascii="宋体" w:hAnsi="宋体" w:eastAsia="宋体" w:cs="宋体"/>
          <w:sz w:val="30"/>
          <w:szCs w:val="30"/>
          <w:lang w:eastAsia="zh-CN"/>
        </w:rPr>
        <w:tab/>
      </w:r>
      <w:r>
        <w:rPr>
          <w:rFonts w:hint="eastAsia" w:ascii="宋体" w:hAnsi="宋体" w:eastAsia="宋体" w:cs="宋体"/>
          <w:sz w:val="30"/>
          <w:szCs w:val="30"/>
          <w:lang w:eastAsia="zh-CN"/>
        </w:rPr>
        <w:tab/>
      </w:r>
      <w:r>
        <w:rPr>
          <w:rFonts w:hint="eastAsia" w:ascii="宋体" w:hAnsi="宋体" w:eastAsia="宋体" w:cs="宋体"/>
          <w:sz w:val="30"/>
          <w:szCs w:val="30"/>
          <w:lang w:eastAsia="zh-CN"/>
        </w:rPr>
        <w:t>比选申请人单位名称：</w:t>
      </w:r>
      <w:r>
        <w:rPr>
          <w:rFonts w:hint="eastAsia" w:ascii="宋体" w:hAnsi="宋体" w:eastAsia="宋体" w:cs="宋体"/>
          <w:sz w:val="30"/>
          <w:szCs w:val="30"/>
          <w:u w:val="single"/>
          <w:lang w:eastAsia="zh-CN"/>
        </w:rPr>
        <w:t>（全称）</w:t>
      </w:r>
      <w:r>
        <w:rPr>
          <w:rFonts w:hint="eastAsia" w:ascii="宋体" w:hAnsi="宋体" w:eastAsia="宋体" w:cs="宋体"/>
          <w:sz w:val="30"/>
          <w:szCs w:val="30"/>
          <w:lang w:eastAsia="zh-CN"/>
        </w:rPr>
        <w:t>（盖单位公章）</w:t>
      </w:r>
    </w:p>
    <w:p w14:paraId="0736B079">
      <w:pPr>
        <w:spacing w:line="578" w:lineRule="exact"/>
        <w:rPr>
          <w:rFonts w:hint="eastAsia" w:ascii="宋体" w:hAnsi="宋体" w:eastAsia="宋体" w:cs="宋体"/>
          <w:sz w:val="30"/>
          <w:szCs w:val="30"/>
          <w:u w:val="single"/>
          <w:lang w:eastAsia="zh-CN"/>
        </w:rPr>
      </w:pPr>
      <w:r>
        <w:rPr>
          <w:rFonts w:hint="eastAsia" w:ascii="宋体" w:hAnsi="宋体" w:eastAsia="宋体" w:cs="宋体"/>
          <w:sz w:val="30"/>
          <w:szCs w:val="30"/>
          <w:lang w:eastAsia="zh-CN"/>
        </w:rPr>
        <w:tab/>
      </w:r>
      <w:r>
        <w:rPr>
          <w:rFonts w:hint="eastAsia" w:ascii="宋体" w:hAnsi="宋体" w:eastAsia="宋体" w:cs="宋体"/>
          <w:sz w:val="30"/>
          <w:szCs w:val="30"/>
          <w:lang w:eastAsia="zh-CN"/>
        </w:rPr>
        <w:t xml:space="preserve">         法定代表人或授权代表：</w:t>
      </w:r>
      <w:r>
        <w:rPr>
          <w:rFonts w:hint="eastAsia" w:ascii="宋体" w:hAnsi="宋体" w:eastAsia="宋体" w:cs="宋体"/>
          <w:sz w:val="30"/>
          <w:szCs w:val="30"/>
          <w:u w:val="single"/>
          <w:lang w:eastAsia="zh-CN"/>
        </w:rPr>
        <w:t xml:space="preserve">        （签字）</w:t>
      </w:r>
    </w:p>
    <w:p w14:paraId="581CD744">
      <w:pPr>
        <w:spacing w:line="578" w:lineRule="exact"/>
        <w:ind w:firstLine="3900" w:firstLineChars="1300"/>
        <w:rPr>
          <w:rFonts w:hint="eastAsia" w:ascii="宋体" w:hAnsi="宋体" w:eastAsia="宋体" w:cs="宋体"/>
          <w:sz w:val="30"/>
          <w:szCs w:val="30"/>
          <w:lang w:eastAsia="zh-CN"/>
        </w:rPr>
      </w:pPr>
      <w:r>
        <w:rPr>
          <w:rFonts w:hint="eastAsia" w:ascii="宋体" w:hAnsi="宋体" w:eastAsia="宋体" w:cs="宋体"/>
          <w:sz w:val="30"/>
          <w:szCs w:val="30"/>
          <w:lang w:eastAsia="zh-CN"/>
        </w:rPr>
        <w:t>年 月 日</w:t>
      </w:r>
    </w:p>
    <w:p w14:paraId="5E835E42">
      <w:pPr>
        <w:spacing w:line="578" w:lineRule="exact"/>
        <w:ind w:firstLine="3900" w:firstLineChars="1300"/>
        <w:rPr>
          <w:rFonts w:hint="eastAsia" w:ascii="宋体" w:hAnsi="宋体" w:eastAsia="宋体" w:cs="宋体"/>
          <w:sz w:val="30"/>
          <w:szCs w:val="30"/>
          <w:lang w:eastAsia="zh-CN"/>
        </w:rPr>
      </w:pPr>
    </w:p>
    <w:p w14:paraId="18E12705">
      <w:pPr>
        <w:spacing w:line="578" w:lineRule="exact"/>
        <w:ind w:firstLine="3900" w:firstLineChars="1300"/>
        <w:rPr>
          <w:rFonts w:hint="eastAsia" w:ascii="宋体" w:hAnsi="宋体" w:eastAsia="宋体" w:cs="宋体"/>
          <w:sz w:val="30"/>
          <w:szCs w:val="30"/>
          <w:lang w:eastAsia="zh-CN"/>
        </w:rPr>
      </w:pPr>
    </w:p>
    <w:p w14:paraId="086B5F08">
      <w:pPr>
        <w:pStyle w:val="3"/>
        <w:spacing w:line="578" w:lineRule="exact"/>
        <w:jc w:val="center"/>
        <w:rPr>
          <w:rFonts w:hint="eastAsia" w:ascii="宋体" w:hAnsi="宋体" w:eastAsia="宋体" w:cs="宋体"/>
          <w:sz w:val="30"/>
          <w:szCs w:val="30"/>
          <w:lang w:eastAsia="zh-CN"/>
        </w:rPr>
      </w:pPr>
      <w:bookmarkStart w:id="22" w:name="_Toc462922349"/>
      <w:r>
        <w:rPr>
          <w:rFonts w:hint="eastAsia" w:ascii="宋体" w:hAnsi="宋体" w:eastAsia="宋体" w:cs="宋体"/>
          <w:sz w:val="30"/>
          <w:szCs w:val="30"/>
          <w:lang w:eastAsia="zh-CN"/>
        </w:rPr>
        <w:t>八、类似业绩</w:t>
      </w:r>
    </w:p>
    <w:p w14:paraId="1A296124">
      <w:pPr>
        <w:pStyle w:val="13"/>
        <w:spacing w:before="0" w:line="578" w:lineRule="exact"/>
        <w:ind w:left="0" w:right="2651"/>
        <w:jc w:val="center"/>
        <w:rPr>
          <w:rFonts w:hint="eastAsia" w:cs="宋体"/>
          <w:sz w:val="30"/>
          <w:szCs w:val="30"/>
          <w:lang w:eastAsia="zh-CN"/>
        </w:rPr>
      </w:pPr>
    </w:p>
    <w:p w14:paraId="40807480">
      <w:pPr>
        <w:spacing w:before="4" w:line="578" w:lineRule="exact"/>
        <w:rPr>
          <w:rFonts w:hint="eastAsia" w:ascii="宋体" w:hAnsi="宋体" w:eastAsia="宋体" w:cs="宋体"/>
          <w:sz w:val="30"/>
          <w:szCs w:val="30"/>
          <w:lang w:eastAsia="zh-CN"/>
        </w:rPr>
      </w:pPr>
      <w:r>
        <w:rPr>
          <w:rFonts w:hint="eastAsia" w:ascii="宋体" w:hAnsi="宋体" w:eastAsia="宋体" w:cs="宋体"/>
          <w:sz w:val="30"/>
          <w:szCs w:val="30"/>
          <w:lang w:eastAsia="zh-CN"/>
        </w:rPr>
        <w:t>提供自2023年1月1日以来的类似业绩证明材料。需提供加盖公章的合同扫描（或复印）件。</w:t>
      </w:r>
    </w:p>
    <w:p w14:paraId="1B0224D9">
      <w:pPr>
        <w:spacing w:line="578" w:lineRule="exact"/>
        <w:rPr>
          <w:rFonts w:hint="eastAsia" w:ascii="宋体" w:hAnsi="宋体" w:eastAsia="宋体" w:cs="宋体"/>
          <w:lang w:eastAsia="zh-CN"/>
        </w:rPr>
      </w:pPr>
    </w:p>
    <w:p w14:paraId="3C4C6436">
      <w:pPr>
        <w:widowControl/>
        <w:spacing w:line="578" w:lineRule="exact"/>
        <w:rPr>
          <w:rFonts w:hint="eastAsia" w:ascii="宋体" w:hAnsi="宋体" w:eastAsia="宋体" w:cs="宋体"/>
          <w:b/>
          <w:bCs/>
          <w:sz w:val="28"/>
          <w:szCs w:val="28"/>
          <w:lang w:eastAsia="zh-CN"/>
        </w:rPr>
      </w:pPr>
      <w:r>
        <w:rPr>
          <w:rFonts w:hint="eastAsia" w:ascii="宋体" w:hAnsi="宋体" w:eastAsia="宋体" w:cs="宋体"/>
          <w:sz w:val="28"/>
          <w:szCs w:val="28"/>
          <w:lang w:eastAsia="zh-CN"/>
        </w:rPr>
        <w:br w:type="page"/>
      </w:r>
    </w:p>
    <w:p w14:paraId="59AD3B1D">
      <w:pPr>
        <w:pStyle w:val="3"/>
        <w:spacing w:line="578" w:lineRule="exact"/>
        <w:jc w:val="center"/>
        <w:rPr>
          <w:rFonts w:hint="eastAsia" w:ascii="宋体" w:hAnsi="宋体" w:eastAsia="宋体" w:cs="宋体"/>
          <w:sz w:val="30"/>
          <w:szCs w:val="30"/>
          <w:lang w:eastAsia="zh-CN"/>
        </w:rPr>
      </w:pPr>
      <w:r>
        <w:rPr>
          <w:rFonts w:hint="eastAsia" w:ascii="宋体" w:hAnsi="宋体" w:eastAsia="宋体" w:cs="宋体"/>
          <w:sz w:val="30"/>
          <w:szCs w:val="30"/>
          <w:lang w:eastAsia="zh-CN"/>
        </w:rPr>
        <w:t xml:space="preserve">九、项目人员 </w:t>
      </w:r>
    </w:p>
    <w:p w14:paraId="65C1BD05">
      <w:pPr>
        <w:spacing w:line="578" w:lineRule="exact"/>
        <w:rPr>
          <w:rFonts w:hint="eastAsia" w:ascii="宋体" w:hAnsi="宋体" w:eastAsia="宋体" w:cs="宋体"/>
          <w:sz w:val="30"/>
          <w:szCs w:val="30"/>
          <w:lang w:eastAsia="zh-CN"/>
        </w:rPr>
      </w:pPr>
    </w:p>
    <w:p w14:paraId="547D61D3">
      <w:pPr>
        <w:spacing w:before="12" w:line="578" w:lineRule="exact"/>
        <w:rPr>
          <w:rFonts w:hint="eastAsia" w:ascii="宋体" w:hAnsi="宋体" w:eastAsia="宋体" w:cs="宋体"/>
          <w:sz w:val="30"/>
          <w:szCs w:val="30"/>
          <w:lang w:eastAsia="zh-CN"/>
        </w:rPr>
      </w:pPr>
      <w:r>
        <w:rPr>
          <w:rFonts w:hint="eastAsia" w:ascii="宋体" w:hAnsi="宋体" w:eastAsia="宋体" w:cs="宋体"/>
          <w:sz w:val="30"/>
          <w:szCs w:val="30"/>
          <w:lang w:eastAsia="zh-CN"/>
        </w:rPr>
        <w:t>格式自拟</w:t>
      </w:r>
    </w:p>
    <w:p w14:paraId="691EC2E7">
      <w:pPr>
        <w:spacing w:before="12" w:line="578" w:lineRule="exact"/>
        <w:rPr>
          <w:rFonts w:hint="eastAsia" w:ascii="宋体" w:hAnsi="宋体" w:eastAsia="宋体" w:cs="宋体"/>
          <w:sz w:val="24"/>
          <w:szCs w:val="24"/>
          <w:lang w:eastAsia="zh-CN"/>
        </w:rPr>
      </w:pPr>
    </w:p>
    <w:p w14:paraId="5C27FD4B">
      <w:pPr>
        <w:spacing w:before="12" w:line="578" w:lineRule="exact"/>
        <w:rPr>
          <w:rFonts w:hint="eastAsia" w:ascii="宋体" w:hAnsi="宋体" w:eastAsia="宋体" w:cs="宋体"/>
          <w:sz w:val="24"/>
          <w:szCs w:val="24"/>
          <w:lang w:eastAsia="zh-CN"/>
        </w:rPr>
      </w:pPr>
    </w:p>
    <w:p w14:paraId="052D1D3C">
      <w:pPr>
        <w:spacing w:before="12" w:line="578" w:lineRule="exact"/>
        <w:rPr>
          <w:rFonts w:hint="eastAsia" w:ascii="宋体" w:hAnsi="宋体" w:eastAsia="宋体" w:cs="宋体"/>
          <w:sz w:val="24"/>
          <w:szCs w:val="24"/>
          <w:lang w:eastAsia="zh-CN"/>
        </w:rPr>
      </w:pPr>
    </w:p>
    <w:p w14:paraId="2EC74B5C">
      <w:pPr>
        <w:spacing w:before="12" w:line="578" w:lineRule="exact"/>
        <w:rPr>
          <w:rFonts w:hint="eastAsia" w:ascii="宋体" w:hAnsi="宋体" w:eastAsia="宋体" w:cs="宋体"/>
          <w:sz w:val="24"/>
          <w:szCs w:val="24"/>
          <w:lang w:eastAsia="zh-CN"/>
        </w:rPr>
      </w:pPr>
    </w:p>
    <w:p w14:paraId="2EA2C39E">
      <w:pPr>
        <w:widowControl/>
        <w:spacing w:line="578" w:lineRule="exact"/>
        <w:rPr>
          <w:rFonts w:hint="eastAsia" w:ascii="宋体" w:hAnsi="宋体" w:eastAsia="宋体" w:cs="宋体"/>
          <w:b/>
          <w:bCs/>
          <w:sz w:val="28"/>
          <w:szCs w:val="28"/>
          <w:lang w:eastAsia="zh-CN"/>
        </w:rPr>
      </w:pPr>
      <w:r>
        <w:rPr>
          <w:rFonts w:hint="eastAsia" w:ascii="宋体" w:hAnsi="宋体" w:eastAsia="宋体" w:cs="宋体"/>
          <w:sz w:val="28"/>
          <w:szCs w:val="28"/>
          <w:lang w:eastAsia="zh-CN"/>
        </w:rPr>
        <w:br w:type="page"/>
      </w:r>
    </w:p>
    <w:p w14:paraId="35374AE8">
      <w:pPr>
        <w:pStyle w:val="3"/>
        <w:spacing w:line="578" w:lineRule="exact"/>
        <w:ind w:firstLine="3012" w:firstLineChars="1000"/>
        <w:rPr>
          <w:rFonts w:hint="eastAsia" w:ascii="宋体" w:hAnsi="宋体" w:eastAsia="宋体" w:cs="宋体"/>
          <w:sz w:val="30"/>
          <w:szCs w:val="30"/>
          <w:lang w:eastAsia="zh-CN"/>
        </w:rPr>
      </w:pPr>
      <w:r>
        <w:rPr>
          <w:rFonts w:hint="eastAsia" w:ascii="宋体" w:hAnsi="宋体" w:eastAsia="宋体" w:cs="宋体"/>
          <w:sz w:val="30"/>
          <w:szCs w:val="30"/>
          <w:lang w:eastAsia="zh-CN"/>
        </w:rPr>
        <w:t>十、企业资质证书</w:t>
      </w:r>
    </w:p>
    <w:p w14:paraId="25417D33">
      <w:pPr>
        <w:widowControl/>
        <w:spacing w:line="578" w:lineRule="exact"/>
        <w:rPr>
          <w:rFonts w:hint="eastAsia" w:ascii="宋体" w:hAnsi="宋体" w:eastAsia="宋体" w:cs="宋体"/>
          <w:sz w:val="28"/>
          <w:szCs w:val="28"/>
          <w:lang w:eastAsia="zh-CN"/>
        </w:rPr>
      </w:pPr>
    </w:p>
    <w:p w14:paraId="5C6CDBFA">
      <w:pPr>
        <w:widowControl/>
        <w:spacing w:line="578" w:lineRule="exact"/>
        <w:rPr>
          <w:rFonts w:hint="eastAsia" w:ascii="宋体" w:hAnsi="宋体" w:eastAsia="宋体" w:cs="宋体"/>
          <w:sz w:val="28"/>
          <w:szCs w:val="28"/>
          <w:lang w:eastAsia="zh-CN"/>
        </w:rPr>
      </w:pPr>
      <w:r>
        <w:rPr>
          <w:rFonts w:hint="eastAsia" w:ascii="宋体" w:hAnsi="宋体" w:eastAsia="宋体" w:cs="宋体"/>
          <w:sz w:val="28"/>
          <w:szCs w:val="28"/>
          <w:lang w:eastAsia="zh-CN"/>
        </w:rPr>
        <w:t>提供比选文件要求的能证明企业服务能力的相关证书及荣誉证明</w:t>
      </w:r>
    </w:p>
    <w:p w14:paraId="573FE67A">
      <w:pPr>
        <w:widowControl/>
        <w:spacing w:line="578" w:lineRule="exact"/>
        <w:rPr>
          <w:rFonts w:hint="eastAsia" w:ascii="宋体" w:hAnsi="宋体" w:eastAsia="宋体" w:cs="宋体"/>
          <w:b/>
          <w:bCs/>
          <w:sz w:val="28"/>
          <w:szCs w:val="28"/>
          <w:lang w:eastAsia="zh-CN"/>
        </w:rPr>
      </w:pPr>
      <w:r>
        <w:rPr>
          <w:rFonts w:hint="eastAsia" w:ascii="宋体" w:hAnsi="宋体" w:eastAsia="宋体" w:cs="宋体"/>
          <w:sz w:val="28"/>
          <w:szCs w:val="28"/>
          <w:lang w:eastAsia="zh-CN"/>
        </w:rPr>
        <w:br w:type="page"/>
      </w:r>
    </w:p>
    <w:p w14:paraId="4979BC4C">
      <w:pPr>
        <w:pStyle w:val="3"/>
        <w:spacing w:line="578" w:lineRule="exact"/>
        <w:ind w:firstLine="1506" w:firstLineChars="500"/>
        <w:rPr>
          <w:rFonts w:hint="eastAsia" w:ascii="宋体" w:hAnsi="宋体" w:eastAsia="宋体" w:cs="宋体"/>
          <w:sz w:val="30"/>
          <w:szCs w:val="30"/>
          <w:lang w:eastAsia="zh-CN"/>
        </w:rPr>
      </w:pPr>
      <w:r>
        <w:rPr>
          <w:rFonts w:hint="eastAsia" w:ascii="宋体" w:hAnsi="宋体" w:eastAsia="宋体" w:cs="宋体"/>
          <w:sz w:val="30"/>
          <w:szCs w:val="30"/>
          <w:lang w:eastAsia="zh-CN"/>
        </w:rPr>
        <w:t>十一、比选申请人认为需要提交的其它资料</w:t>
      </w:r>
      <w:bookmarkEnd w:id="22"/>
    </w:p>
    <w:p w14:paraId="4F789DAE">
      <w:pPr>
        <w:widowControl/>
        <w:spacing w:line="578" w:lineRule="exact"/>
        <w:rPr>
          <w:rFonts w:hint="eastAsia" w:ascii="宋体" w:hAnsi="宋体" w:eastAsia="宋体" w:cs="宋体"/>
          <w:b/>
          <w:bCs/>
          <w:sz w:val="32"/>
          <w:szCs w:val="32"/>
          <w:lang w:eastAsia="zh-CN"/>
        </w:rPr>
      </w:pPr>
    </w:p>
    <w:sectPr>
      <w:pgSz w:w="11910" w:h="16850"/>
      <w:pgMar w:top="1400" w:right="1260" w:bottom="1360" w:left="1360" w:header="0" w:footer="1166"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Microsoft JhengHei">
    <w:altName w:val="方正书宋_GBK"/>
    <w:panose1 w:val="020B0604030504040204"/>
    <w:charset w:val="88"/>
    <w:family w:val="swiss"/>
    <w:pitch w:val="default"/>
    <w:sig w:usb0="00000000" w:usb1="00000000" w:usb2="00000016" w:usb3="00000000" w:csb0="00100009"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Tms Rmn">
    <w:altName w:val="Noto Serif Bengali"/>
    <w:panose1 w:val="02020603040505020304"/>
    <w:charset w:val="00"/>
    <w:family w:val="roman"/>
    <w:pitch w:val="default"/>
    <w:sig w:usb0="00000000" w:usb1="00000000" w:usb2="00000000" w:usb3="00000000" w:csb0="00000001" w:csb1="00000000"/>
  </w:font>
  <w:font w:name="Noto Serif Bengali">
    <w:panose1 w:val="02020502040504020204"/>
    <w:charset w:val="00"/>
    <w:family w:val="auto"/>
    <w:pitch w:val="default"/>
    <w:sig w:usb0="00010000" w:usb1="00000000" w:usb2="00000000" w:usb3="00000000" w:csb0="00000001" w:csb1="00000000"/>
  </w:font>
  <w:font w:name="Cambria">
    <w:altName w:val="Noto Sans Syriac Eastern"/>
    <w:panose1 w:val="02040503050406030204"/>
    <w:charset w:val="00"/>
    <w:family w:val="roman"/>
    <w:pitch w:val="default"/>
    <w:sig w:usb0="00000000" w:usb1="00000000" w:usb2="02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9" w:usb3="00000000" w:csb0="000001FF"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3D4F7">
    <w:pPr>
      <w:spacing w:line="14" w:lineRule="auto"/>
      <w:rPr>
        <w:sz w:val="18"/>
        <w:szCs w:val="18"/>
      </w:rPr>
    </w:pPr>
    <w:r>
      <w:rPr>
        <w:lang w:eastAsia="zh-CN"/>
      </w:rPr>
      <mc:AlternateContent>
        <mc:Choice Requires="wps">
          <w:drawing>
            <wp:anchor distT="0" distB="0" distL="114300" distR="114300" simplePos="0" relativeHeight="251659264" behindDoc="1" locked="0" layoutInCell="1" allowOverlap="1">
              <wp:simplePos x="0" y="0"/>
              <wp:positionH relativeFrom="page">
                <wp:posOffset>3698875</wp:posOffset>
              </wp:positionH>
              <wp:positionV relativeFrom="page">
                <wp:posOffset>9801225</wp:posOffset>
              </wp:positionV>
              <wp:extent cx="167005" cy="215900"/>
              <wp:effectExtent l="0" t="0" r="0" b="0"/>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167005" cy="215900"/>
                      </a:xfrm>
                      <a:prstGeom prst="rect">
                        <a:avLst/>
                      </a:prstGeom>
                      <a:noFill/>
                      <a:ln>
                        <a:noFill/>
                      </a:ln>
                    </wps:spPr>
                    <wps:txbx>
                      <w:txbxContent>
                        <w:p w14:paraId="5F5561EF">
                          <w:pPr>
                            <w:spacing w:line="204" w:lineRule="exact"/>
                            <w:ind w:left="40"/>
                            <w:rPr>
                              <w:rFonts w:ascii="Times New Roman" w:hAnsi="Times New Roman" w:eastAsia="Times New Roman" w:cs="Times New Roman"/>
                              <w:sz w:val="18"/>
                              <w:szCs w:val="18"/>
                            </w:rPr>
                          </w:pPr>
                          <w:r>
                            <w:fldChar w:fldCharType="begin"/>
                          </w:r>
                          <w:r>
                            <w:rPr>
                              <w:rFonts w:ascii="Times New Roman"/>
                              <w:sz w:val="18"/>
                            </w:rPr>
                            <w:instrText xml:space="preserve"> PAGE </w:instrText>
                          </w:r>
                          <w:r>
                            <w:fldChar w:fldCharType="separate"/>
                          </w:r>
                          <w:r>
                            <w:rPr>
                              <w:rFonts w:ascii="Times New Roman"/>
                              <w:sz w:val="18"/>
                            </w:rPr>
                            <w:t>1</w:t>
                          </w:r>
                          <w:r>
                            <w:fldChar w:fldCharType="end"/>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291.25pt;margin-top:771.75pt;height:17pt;width:13.15pt;mso-position-horizontal-relative:page;mso-position-vertical-relative:page;z-index:-251657216;mso-width-relative:page;mso-height-relative:page;" filled="f" stroked="f" coordsize="21600,21600" o:gfxdata="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CBge22wAAAA0BAAAPAAAAAAAAAAEAIAAAACIAAABkcnMvZG93&#10;bnJldi54bWxQSwECFAAUAAAACACHTuJANMMQMv0BAAADBAAADgAAAAAAAAABACAAAAAqAQAAZHJz&#10;L2Uyb0RvYy54bWxQSwUGAAAAAAYABgBZAQAAmQUAAAAA&#10;">
              <v:fill on="f" focussize="0,0"/>
              <v:stroke on="f"/>
              <v:imagedata o:title=""/>
              <o:lock v:ext="edit" aspectratio="f"/>
              <v:textbox inset="0mm,0mm,0mm,0mm">
                <w:txbxContent>
                  <w:p w14:paraId="5F5561EF">
                    <w:pPr>
                      <w:spacing w:line="204" w:lineRule="exact"/>
                      <w:ind w:left="40"/>
                      <w:rPr>
                        <w:rFonts w:ascii="Times New Roman" w:hAnsi="Times New Roman" w:eastAsia="Times New Roman" w:cs="Times New Roman"/>
                        <w:sz w:val="18"/>
                        <w:szCs w:val="18"/>
                      </w:rPr>
                    </w:pPr>
                    <w:r>
                      <w:fldChar w:fldCharType="begin"/>
                    </w:r>
                    <w:r>
                      <w:rPr>
                        <w:rFonts w:ascii="Times New Roman"/>
                        <w:sz w:val="18"/>
                      </w:rPr>
                      <w:instrText xml:space="preserve"> PAGE </w:instrText>
                    </w:r>
                    <w:r>
                      <w:fldChar w:fldCharType="separate"/>
                    </w:r>
                    <w:r>
                      <w:rPr>
                        <w:rFonts w:ascii="Times New Roman"/>
                        <w:sz w:val="18"/>
                      </w:rP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8B754">
    <w:pPr>
      <w:pStyle w:val="22"/>
      <w:jc w:val="center"/>
      <w:rPr>
        <w:lang w:val="zh-CN"/>
      </w:rPr>
    </w:pPr>
    <w:r>
      <w:rPr>
        <w:rFonts w:hint="eastAsia"/>
        <w:lang w:val="zh-CN"/>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2F474">
    <w:pPr>
      <w:pStyle w:val="22"/>
      <w:jc w:val="center"/>
    </w:pPr>
    <w:r>
      <w:fldChar w:fldCharType="begin"/>
    </w:r>
    <w:r>
      <w:instrText xml:space="preserve">PAGE   \* MERGEFORMAT</w:instrText>
    </w:r>
    <w:r>
      <w:fldChar w:fldCharType="separate"/>
    </w:r>
    <w:r>
      <w:rPr>
        <w:lang w:val="zh-CN"/>
      </w:rPr>
      <w:t>46</w:t>
    </w:r>
    <w:r>
      <w:rPr>
        <w:lang w:val="zh-CN"/>
      </w:rPr>
      <w:fldChar w:fldCharType="end"/>
    </w:r>
  </w:p>
  <w:p w14:paraId="11E8D2B8">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0BFE9">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9B9AD">
    <w:pPr>
      <w:pStyle w:val="2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B4BD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EA9D84"/>
    <w:multiLevelType w:val="singleLevel"/>
    <w:tmpl w:val="8BEA9D84"/>
    <w:lvl w:ilvl="0" w:tentative="0">
      <w:start w:val="1"/>
      <w:numFmt w:val="chineseCounting"/>
      <w:suff w:val="nothing"/>
      <w:lvlText w:val="%1、"/>
      <w:lvlJc w:val="left"/>
      <w:rPr>
        <w:rFonts w:hint="eastAsia"/>
      </w:rPr>
    </w:lvl>
  </w:abstractNum>
  <w:abstractNum w:abstractNumId="1">
    <w:nsid w:val="91819F11"/>
    <w:multiLevelType w:val="singleLevel"/>
    <w:tmpl w:val="91819F11"/>
    <w:lvl w:ilvl="0" w:tentative="0">
      <w:start w:val="1"/>
      <w:numFmt w:val="decimal"/>
      <w:lvlText w:val="(%1)"/>
      <w:lvlJc w:val="left"/>
      <w:pPr>
        <w:ind w:left="425" w:hanging="425"/>
      </w:pPr>
      <w:rPr>
        <w:rFonts w:hint="default"/>
      </w:rPr>
    </w:lvl>
  </w:abstractNum>
  <w:abstractNum w:abstractNumId="2">
    <w:nsid w:val="9EBEB219"/>
    <w:multiLevelType w:val="singleLevel"/>
    <w:tmpl w:val="9EBEB219"/>
    <w:lvl w:ilvl="0" w:tentative="0">
      <w:start w:val="1"/>
      <w:numFmt w:val="decimal"/>
      <w:lvlText w:val="(%1)"/>
      <w:lvlJc w:val="left"/>
      <w:pPr>
        <w:ind w:left="425" w:hanging="425"/>
      </w:pPr>
      <w:rPr>
        <w:rFonts w:hint="default"/>
      </w:rPr>
    </w:lvl>
  </w:abstractNum>
  <w:abstractNum w:abstractNumId="3">
    <w:nsid w:val="AD442219"/>
    <w:multiLevelType w:val="singleLevel"/>
    <w:tmpl w:val="AD442219"/>
    <w:lvl w:ilvl="0" w:tentative="0">
      <w:start w:val="1"/>
      <w:numFmt w:val="decimal"/>
      <w:lvlText w:val="(%1)"/>
      <w:lvlJc w:val="left"/>
      <w:pPr>
        <w:ind w:left="425" w:hanging="425"/>
      </w:pPr>
      <w:rPr>
        <w:rFonts w:hint="default"/>
      </w:rPr>
    </w:lvl>
  </w:abstractNum>
  <w:abstractNum w:abstractNumId="4">
    <w:nsid w:val="B57D466A"/>
    <w:multiLevelType w:val="singleLevel"/>
    <w:tmpl w:val="B57D466A"/>
    <w:lvl w:ilvl="0" w:tentative="0">
      <w:start w:val="3"/>
      <w:numFmt w:val="decimal"/>
      <w:suff w:val="nothing"/>
      <w:lvlText w:val="（%1）"/>
      <w:lvlJc w:val="left"/>
    </w:lvl>
  </w:abstractNum>
  <w:abstractNum w:abstractNumId="5">
    <w:nsid w:val="D7AE6599"/>
    <w:multiLevelType w:val="singleLevel"/>
    <w:tmpl w:val="D7AE6599"/>
    <w:lvl w:ilvl="0" w:tentative="0">
      <w:start w:val="1"/>
      <w:numFmt w:val="decimal"/>
      <w:lvlText w:val="(%1)"/>
      <w:lvlJc w:val="left"/>
      <w:pPr>
        <w:ind w:left="425" w:hanging="425"/>
      </w:pPr>
      <w:rPr>
        <w:rFonts w:hint="default"/>
      </w:rPr>
    </w:lvl>
  </w:abstractNum>
  <w:abstractNum w:abstractNumId="6">
    <w:nsid w:val="0A924466"/>
    <w:multiLevelType w:val="multilevel"/>
    <w:tmpl w:val="0A924466"/>
    <w:lvl w:ilvl="0" w:tentative="0">
      <w:start w:val="1"/>
      <w:numFmt w:val="decimal"/>
      <w:lvlText w:val="（%1）"/>
      <w:lvlJc w:val="left"/>
      <w:pPr>
        <w:ind w:left="780" w:hanging="78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0B659D3E"/>
    <w:multiLevelType w:val="singleLevel"/>
    <w:tmpl w:val="0B659D3E"/>
    <w:lvl w:ilvl="0" w:tentative="0">
      <w:start w:val="1"/>
      <w:numFmt w:val="decimal"/>
      <w:lvlText w:val="(%1)"/>
      <w:lvlJc w:val="left"/>
      <w:pPr>
        <w:ind w:left="425" w:hanging="425"/>
      </w:pPr>
      <w:rPr>
        <w:rFonts w:hint="default"/>
      </w:rPr>
    </w:lvl>
  </w:abstractNum>
  <w:abstractNum w:abstractNumId="8">
    <w:nsid w:val="0C715B6B"/>
    <w:multiLevelType w:val="singleLevel"/>
    <w:tmpl w:val="0C715B6B"/>
    <w:lvl w:ilvl="0" w:tentative="0">
      <w:start w:val="1"/>
      <w:numFmt w:val="decimal"/>
      <w:lvlText w:val="(%1)"/>
      <w:lvlJc w:val="left"/>
      <w:pPr>
        <w:ind w:left="425" w:hanging="425"/>
      </w:pPr>
      <w:rPr>
        <w:rFonts w:hint="default"/>
      </w:rPr>
    </w:lvl>
  </w:abstractNum>
  <w:abstractNum w:abstractNumId="9">
    <w:nsid w:val="1E123F77"/>
    <w:multiLevelType w:val="multilevel"/>
    <w:tmpl w:val="1E123F77"/>
    <w:lvl w:ilvl="0" w:tentative="0">
      <w:start w:val="1"/>
      <w:numFmt w:val="decimal"/>
      <w:lvlText w:val="%1"/>
      <w:lvlJc w:val="left"/>
      <w:pPr>
        <w:ind w:left="814" w:hanging="665"/>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1"/>
      <w:numFmt w:val="decimal"/>
      <w:lvlText w:val="%4)"/>
      <w:lvlJc w:val="left"/>
      <w:pPr>
        <w:ind w:left="989" w:hanging="420"/>
      </w:pPr>
      <w:rPr>
        <w:rFonts w:hint="default" w:ascii="Times New Roman" w:hAnsi="Times New Roman" w:eastAsia="Times New Roman" w:cs="Times New Roman"/>
        <w:w w:val="99"/>
        <w:sz w:val="24"/>
        <w:szCs w:val="24"/>
      </w:rPr>
    </w:lvl>
    <w:lvl w:ilvl="4" w:tentative="0">
      <w:start w:val="0"/>
      <w:numFmt w:val="bullet"/>
      <w:lvlText w:val="•"/>
      <w:lvlJc w:val="left"/>
      <w:pPr>
        <w:ind w:left="3688" w:hanging="420"/>
      </w:pPr>
      <w:rPr>
        <w:rFonts w:hint="default"/>
      </w:rPr>
    </w:lvl>
    <w:lvl w:ilvl="5" w:tentative="0">
      <w:start w:val="0"/>
      <w:numFmt w:val="bullet"/>
      <w:lvlText w:val="•"/>
      <w:lvlJc w:val="left"/>
      <w:pPr>
        <w:ind w:left="4591" w:hanging="420"/>
      </w:pPr>
      <w:rPr>
        <w:rFonts w:hint="default"/>
      </w:rPr>
    </w:lvl>
    <w:lvl w:ilvl="6" w:tentative="0">
      <w:start w:val="0"/>
      <w:numFmt w:val="bullet"/>
      <w:lvlText w:val="•"/>
      <w:lvlJc w:val="left"/>
      <w:pPr>
        <w:ind w:left="5494" w:hanging="420"/>
      </w:pPr>
      <w:rPr>
        <w:rFonts w:hint="default"/>
      </w:rPr>
    </w:lvl>
    <w:lvl w:ilvl="7" w:tentative="0">
      <w:start w:val="0"/>
      <w:numFmt w:val="bullet"/>
      <w:lvlText w:val="•"/>
      <w:lvlJc w:val="left"/>
      <w:pPr>
        <w:ind w:left="6397" w:hanging="420"/>
      </w:pPr>
      <w:rPr>
        <w:rFonts w:hint="default"/>
      </w:rPr>
    </w:lvl>
    <w:lvl w:ilvl="8" w:tentative="0">
      <w:start w:val="0"/>
      <w:numFmt w:val="bullet"/>
      <w:lvlText w:val="•"/>
      <w:lvlJc w:val="left"/>
      <w:pPr>
        <w:ind w:left="7300" w:hanging="420"/>
      </w:pPr>
      <w:rPr>
        <w:rFonts w:hint="default"/>
      </w:rPr>
    </w:lvl>
  </w:abstractNum>
  <w:abstractNum w:abstractNumId="10">
    <w:nsid w:val="2E2AD782"/>
    <w:multiLevelType w:val="singleLevel"/>
    <w:tmpl w:val="2E2AD782"/>
    <w:lvl w:ilvl="0" w:tentative="0">
      <w:start w:val="3"/>
      <w:numFmt w:val="decimal"/>
      <w:lvlText w:val="%1."/>
      <w:lvlJc w:val="left"/>
      <w:pPr>
        <w:tabs>
          <w:tab w:val="left" w:pos="312"/>
        </w:tabs>
      </w:pPr>
    </w:lvl>
  </w:abstractNum>
  <w:abstractNum w:abstractNumId="11">
    <w:nsid w:val="31022EA8"/>
    <w:multiLevelType w:val="singleLevel"/>
    <w:tmpl w:val="31022EA8"/>
    <w:lvl w:ilvl="0" w:tentative="0">
      <w:start w:val="1"/>
      <w:numFmt w:val="chineseCounting"/>
      <w:suff w:val="nothing"/>
      <w:lvlText w:val="%1、"/>
      <w:lvlJc w:val="left"/>
      <w:rPr>
        <w:rFonts w:hint="eastAsia"/>
      </w:rPr>
    </w:lvl>
  </w:abstractNum>
  <w:abstractNum w:abstractNumId="12">
    <w:nsid w:val="375C7555"/>
    <w:multiLevelType w:val="multilevel"/>
    <w:tmpl w:val="375C7555"/>
    <w:lvl w:ilvl="0" w:tentative="0">
      <w:start w:val="2"/>
      <w:numFmt w:val="decimal"/>
      <w:lvlText w:val="%1"/>
      <w:lvlJc w:val="left"/>
      <w:pPr>
        <w:ind w:left="814" w:hanging="665"/>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bullet"/>
      <w:lvlText w:val="•"/>
      <w:lvlJc w:val="left"/>
      <w:pPr>
        <w:ind w:left="3281" w:hanging="665"/>
      </w:pPr>
      <w:rPr>
        <w:rFonts w:hint="default"/>
      </w:rPr>
    </w:lvl>
    <w:lvl w:ilvl="4" w:tentative="0">
      <w:start w:val="0"/>
      <w:numFmt w:val="bullet"/>
      <w:lvlText w:val="•"/>
      <w:lvlJc w:val="left"/>
      <w:pPr>
        <w:ind w:left="4102" w:hanging="665"/>
      </w:pPr>
      <w:rPr>
        <w:rFonts w:hint="default"/>
      </w:rPr>
    </w:lvl>
    <w:lvl w:ilvl="5" w:tentative="0">
      <w:start w:val="0"/>
      <w:numFmt w:val="bullet"/>
      <w:lvlText w:val="•"/>
      <w:lvlJc w:val="left"/>
      <w:pPr>
        <w:ind w:left="4923" w:hanging="665"/>
      </w:pPr>
      <w:rPr>
        <w:rFonts w:hint="default"/>
      </w:rPr>
    </w:lvl>
    <w:lvl w:ilvl="6" w:tentative="0">
      <w:start w:val="0"/>
      <w:numFmt w:val="bullet"/>
      <w:lvlText w:val="•"/>
      <w:lvlJc w:val="left"/>
      <w:pPr>
        <w:ind w:left="5743" w:hanging="665"/>
      </w:pPr>
      <w:rPr>
        <w:rFonts w:hint="default"/>
      </w:rPr>
    </w:lvl>
    <w:lvl w:ilvl="7" w:tentative="0">
      <w:start w:val="0"/>
      <w:numFmt w:val="bullet"/>
      <w:lvlText w:val="•"/>
      <w:lvlJc w:val="left"/>
      <w:pPr>
        <w:ind w:left="6564" w:hanging="665"/>
      </w:pPr>
      <w:rPr>
        <w:rFonts w:hint="default"/>
      </w:rPr>
    </w:lvl>
    <w:lvl w:ilvl="8" w:tentative="0">
      <w:start w:val="0"/>
      <w:numFmt w:val="bullet"/>
      <w:lvlText w:val="•"/>
      <w:lvlJc w:val="left"/>
      <w:pPr>
        <w:ind w:left="7385" w:hanging="665"/>
      </w:pPr>
      <w:rPr>
        <w:rFonts w:hint="default"/>
      </w:rPr>
    </w:lvl>
  </w:abstractNum>
  <w:abstractNum w:abstractNumId="13">
    <w:nsid w:val="3D1F7F0F"/>
    <w:multiLevelType w:val="multilevel"/>
    <w:tmpl w:val="3D1F7F0F"/>
    <w:lvl w:ilvl="0" w:tentative="0">
      <w:start w:val="1"/>
      <w:numFmt w:val="decimal"/>
      <w:lvlText w:val="%1．"/>
      <w:lvlJc w:val="left"/>
      <w:pPr>
        <w:ind w:left="502" w:hanging="360"/>
      </w:pPr>
      <w:rPr>
        <w:rFonts w:hint="default"/>
      </w:rPr>
    </w:lvl>
    <w:lvl w:ilvl="1" w:tentative="0">
      <w:start w:val="1"/>
      <w:numFmt w:val="lowerLetter"/>
      <w:lvlText w:val="%2)"/>
      <w:lvlJc w:val="left"/>
      <w:pPr>
        <w:ind w:left="982" w:hanging="420"/>
      </w:pPr>
    </w:lvl>
    <w:lvl w:ilvl="2" w:tentative="0">
      <w:start w:val="1"/>
      <w:numFmt w:val="lowerRoman"/>
      <w:lvlText w:val="%3."/>
      <w:lvlJc w:val="right"/>
      <w:pPr>
        <w:ind w:left="1402" w:hanging="420"/>
      </w:pPr>
    </w:lvl>
    <w:lvl w:ilvl="3" w:tentative="0">
      <w:start w:val="1"/>
      <w:numFmt w:val="decimal"/>
      <w:lvlText w:val="%4."/>
      <w:lvlJc w:val="left"/>
      <w:pPr>
        <w:ind w:left="1822" w:hanging="420"/>
      </w:pPr>
    </w:lvl>
    <w:lvl w:ilvl="4" w:tentative="0">
      <w:start w:val="1"/>
      <w:numFmt w:val="lowerLetter"/>
      <w:pStyle w:val="70"/>
      <w:lvlText w:val="%5)"/>
      <w:lvlJc w:val="left"/>
      <w:pPr>
        <w:ind w:left="2242" w:hanging="420"/>
      </w:pPr>
    </w:lvl>
    <w:lvl w:ilvl="5" w:tentative="0">
      <w:start w:val="1"/>
      <w:numFmt w:val="lowerRoman"/>
      <w:lvlText w:val="%6."/>
      <w:lvlJc w:val="right"/>
      <w:pPr>
        <w:ind w:left="2662" w:hanging="420"/>
      </w:pPr>
    </w:lvl>
    <w:lvl w:ilvl="6" w:tentative="0">
      <w:start w:val="1"/>
      <w:numFmt w:val="decimal"/>
      <w:lvlText w:val="%7."/>
      <w:lvlJc w:val="left"/>
      <w:pPr>
        <w:ind w:left="3082" w:hanging="420"/>
      </w:pPr>
    </w:lvl>
    <w:lvl w:ilvl="7" w:tentative="0">
      <w:start w:val="1"/>
      <w:numFmt w:val="lowerLetter"/>
      <w:lvlText w:val="%8)"/>
      <w:lvlJc w:val="left"/>
      <w:pPr>
        <w:ind w:left="3502" w:hanging="420"/>
      </w:pPr>
    </w:lvl>
    <w:lvl w:ilvl="8" w:tentative="0">
      <w:start w:val="1"/>
      <w:numFmt w:val="lowerRoman"/>
      <w:lvlText w:val="%9."/>
      <w:lvlJc w:val="right"/>
      <w:pPr>
        <w:ind w:left="3922" w:hanging="420"/>
      </w:pPr>
    </w:lvl>
  </w:abstractNum>
  <w:abstractNum w:abstractNumId="14">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83"/>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5">
    <w:nsid w:val="4992E6FE"/>
    <w:multiLevelType w:val="singleLevel"/>
    <w:tmpl w:val="4992E6FE"/>
    <w:lvl w:ilvl="0" w:tentative="0">
      <w:start w:val="7"/>
      <w:numFmt w:val="chineseCounting"/>
      <w:suff w:val="nothing"/>
      <w:lvlText w:val="%1、"/>
      <w:lvlJc w:val="left"/>
      <w:rPr>
        <w:rFonts w:hint="eastAsia"/>
      </w:rPr>
    </w:lvl>
  </w:abstractNum>
  <w:abstractNum w:abstractNumId="16">
    <w:nsid w:val="51EC7FCC"/>
    <w:multiLevelType w:val="multilevel"/>
    <w:tmpl w:val="51EC7FCC"/>
    <w:lvl w:ilvl="0" w:tentative="0">
      <w:start w:val="2"/>
      <w:numFmt w:val="decimal"/>
      <w:lvlText w:val="%1"/>
      <w:lvlJc w:val="left"/>
      <w:pPr>
        <w:ind w:left="634" w:hanging="485"/>
      </w:pPr>
      <w:rPr>
        <w:rFonts w:hint="default"/>
      </w:rPr>
    </w:lvl>
    <w:lvl w:ilvl="1" w:tentative="0">
      <w:start w:val="0"/>
      <w:numFmt w:val="none"/>
      <w:lvlText w:val=""/>
      <w:lvlJc w:val="left"/>
      <w:pPr>
        <w:tabs>
          <w:tab w:val="left" w:pos="360"/>
        </w:tabs>
      </w:pPr>
    </w:lvl>
    <w:lvl w:ilvl="2" w:tentative="0">
      <w:start w:val="0"/>
      <w:numFmt w:val="bullet"/>
      <w:lvlText w:val="•"/>
      <w:lvlJc w:val="left"/>
      <w:pPr>
        <w:ind w:left="2317" w:hanging="485"/>
      </w:pPr>
      <w:rPr>
        <w:rFonts w:hint="default"/>
      </w:rPr>
    </w:lvl>
    <w:lvl w:ilvl="3" w:tentative="0">
      <w:start w:val="0"/>
      <w:numFmt w:val="bullet"/>
      <w:lvlText w:val="•"/>
      <w:lvlJc w:val="left"/>
      <w:pPr>
        <w:ind w:left="3155" w:hanging="485"/>
      </w:pPr>
      <w:rPr>
        <w:rFonts w:hint="default"/>
      </w:rPr>
    </w:lvl>
    <w:lvl w:ilvl="4" w:tentative="0">
      <w:start w:val="0"/>
      <w:numFmt w:val="bullet"/>
      <w:lvlText w:val="•"/>
      <w:lvlJc w:val="left"/>
      <w:pPr>
        <w:ind w:left="3994" w:hanging="485"/>
      </w:pPr>
      <w:rPr>
        <w:rFonts w:hint="default"/>
      </w:rPr>
    </w:lvl>
    <w:lvl w:ilvl="5" w:tentative="0">
      <w:start w:val="0"/>
      <w:numFmt w:val="bullet"/>
      <w:lvlText w:val="•"/>
      <w:lvlJc w:val="left"/>
      <w:pPr>
        <w:ind w:left="4833" w:hanging="485"/>
      </w:pPr>
      <w:rPr>
        <w:rFonts w:hint="default"/>
      </w:rPr>
    </w:lvl>
    <w:lvl w:ilvl="6" w:tentative="0">
      <w:start w:val="0"/>
      <w:numFmt w:val="bullet"/>
      <w:lvlText w:val="•"/>
      <w:lvlJc w:val="left"/>
      <w:pPr>
        <w:ind w:left="5671" w:hanging="485"/>
      </w:pPr>
      <w:rPr>
        <w:rFonts w:hint="default"/>
      </w:rPr>
    </w:lvl>
    <w:lvl w:ilvl="7" w:tentative="0">
      <w:start w:val="0"/>
      <w:numFmt w:val="bullet"/>
      <w:lvlText w:val="•"/>
      <w:lvlJc w:val="left"/>
      <w:pPr>
        <w:ind w:left="6510" w:hanging="485"/>
      </w:pPr>
      <w:rPr>
        <w:rFonts w:hint="default"/>
      </w:rPr>
    </w:lvl>
    <w:lvl w:ilvl="8" w:tentative="0">
      <w:start w:val="0"/>
      <w:numFmt w:val="bullet"/>
      <w:lvlText w:val="•"/>
      <w:lvlJc w:val="left"/>
      <w:pPr>
        <w:ind w:left="7349" w:hanging="485"/>
      </w:pPr>
      <w:rPr>
        <w:rFonts w:hint="default"/>
      </w:rPr>
    </w:lvl>
  </w:abstractNum>
  <w:num w:numId="1">
    <w:abstractNumId w:val="13"/>
  </w:num>
  <w:num w:numId="2">
    <w:abstractNumId w:val="14"/>
  </w:num>
  <w:num w:numId="3">
    <w:abstractNumId w:val="11"/>
  </w:num>
  <w:num w:numId="4">
    <w:abstractNumId w:val="6"/>
  </w:num>
  <w:num w:numId="5">
    <w:abstractNumId w:val="7"/>
  </w:num>
  <w:num w:numId="6">
    <w:abstractNumId w:val="5"/>
  </w:num>
  <w:num w:numId="7">
    <w:abstractNumId w:val="9"/>
  </w:num>
  <w:num w:numId="8">
    <w:abstractNumId w:val="8"/>
  </w:num>
  <w:num w:numId="9">
    <w:abstractNumId w:val="3"/>
  </w:num>
  <w:num w:numId="10">
    <w:abstractNumId w:val="1"/>
  </w:num>
  <w:num w:numId="11">
    <w:abstractNumId w:val="2"/>
  </w:num>
  <w:num w:numId="12">
    <w:abstractNumId w:val="4"/>
  </w:num>
  <w:num w:numId="13">
    <w:abstractNumId w:val="12"/>
  </w:num>
  <w:num w:numId="14">
    <w:abstractNumId w:val="16"/>
  </w:num>
  <w:num w:numId="15">
    <w:abstractNumId w:val="10"/>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720"/>
  <w:drawingGridHorizontalSpacing w:val="110"/>
  <w:noPunctuationKerning w:val="1"/>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UzOTRkMGIwZmNiYjYyY2U3YjAxODAyN2IzNmFlNWQifQ=="/>
  </w:docVars>
  <w:rsids>
    <w:rsidRoot w:val="00A93718"/>
    <w:rsid w:val="00031973"/>
    <w:rsid w:val="00046DA6"/>
    <w:rsid w:val="00051264"/>
    <w:rsid w:val="00051289"/>
    <w:rsid w:val="000705A2"/>
    <w:rsid w:val="00092365"/>
    <w:rsid w:val="000940E3"/>
    <w:rsid w:val="000A2AC2"/>
    <w:rsid w:val="000B0827"/>
    <w:rsid w:val="000B3CC5"/>
    <w:rsid w:val="000B40DA"/>
    <w:rsid w:val="000C2F43"/>
    <w:rsid w:val="000D2663"/>
    <w:rsid w:val="000E4431"/>
    <w:rsid w:val="000E6EF5"/>
    <w:rsid w:val="000F0734"/>
    <w:rsid w:val="000F3B6B"/>
    <w:rsid w:val="00101E2A"/>
    <w:rsid w:val="00113FBB"/>
    <w:rsid w:val="00123146"/>
    <w:rsid w:val="001305BF"/>
    <w:rsid w:val="001309A8"/>
    <w:rsid w:val="00133720"/>
    <w:rsid w:val="00137350"/>
    <w:rsid w:val="0016278A"/>
    <w:rsid w:val="00162E04"/>
    <w:rsid w:val="001651C4"/>
    <w:rsid w:val="00173123"/>
    <w:rsid w:val="001767DC"/>
    <w:rsid w:val="00184827"/>
    <w:rsid w:val="001873BE"/>
    <w:rsid w:val="0019005A"/>
    <w:rsid w:val="001B5176"/>
    <w:rsid w:val="001B6128"/>
    <w:rsid w:val="001C5330"/>
    <w:rsid w:val="001D677C"/>
    <w:rsid w:val="001D76C1"/>
    <w:rsid w:val="001E06C9"/>
    <w:rsid w:val="001F1BA4"/>
    <w:rsid w:val="001F2D27"/>
    <w:rsid w:val="001F3B39"/>
    <w:rsid w:val="001F7042"/>
    <w:rsid w:val="0021752F"/>
    <w:rsid w:val="00224D9D"/>
    <w:rsid w:val="0024332F"/>
    <w:rsid w:val="0025446B"/>
    <w:rsid w:val="002574FB"/>
    <w:rsid w:val="002603CA"/>
    <w:rsid w:val="00266BD2"/>
    <w:rsid w:val="002825DA"/>
    <w:rsid w:val="00282AE9"/>
    <w:rsid w:val="002B3584"/>
    <w:rsid w:val="002C3F8E"/>
    <w:rsid w:val="002D371A"/>
    <w:rsid w:val="002D67A0"/>
    <w:rsid w:val="002F3116"/>
    <w:rsid w:val="00301136"/>
    <w:rsid w:val="00302CD6"/>
    <w:rsid w:val="00311ACD"/>
    <w:rsid w:val="00315DF1"/>
    <w:rsid w:val="003271BA"/>
    <w:rsid w:val="00333D2B"/>
    <w:rsid w:val="00371F24"/>
    <w:rsid w:val="00381F68"/>
    <w:rsid w:val="003935B8"/>
    <w:rsid w:val="003A738E"/>
    <w:rsid w:val="003B6890"/>
    <w:rsid w:val="003C78E1"/>
    <w:rsid w:val="003C7CB4"/>
    <w:rsid w:val="003D25DF"/>
    <w:rsid w:val="003D5DEC"/>
    <w:rsid w:val="003E723A"/>
    <w:rsid w:val="003F368A"/>
    <w:rsid w:val="004008AD"/>
    <w:rsid w:val="004123C3"/>
    <w:rsid w:val="004150D5"/>
    <w:rsid w:val="004150F0"/>
    <w:rsid w:val="0042433C"/>
    <w:rsid w:val="00427546"/>
    <w:rsid w:val="00444213"/>
    <w:rsid w:val="00445862"/>
    <w:rsid w:val="0046134A"/>
    <w:rsid w:val="00465780"/>
    <w:rsid w:val="004872E6"/>
    <w:rsid w:val="004A022E"/>
    <w:rsid w:val="004A146D"/>
    <w:rsid w:val="004C040D"/>
    <w:rsid w:val="004D2F4A"/>
    <w:rsid w:val="004D4953"/>
    <w:rsid w:val="004E178B"/>
    <w:rsid w:val="004E3260"/>
    <w:rsid w:val="004F0B8C"/>
    <w:rsid w:val="004F2D64"/>
    <w:rsid w:val="004F3310"/>
    <w:rsid w:val="004F4F44"/>
    <w:rsid w:val="0050055A"/>
    <w:rsid w:val="0050459C"/>
    <w:rsid w:val="0050512F"/>
    <w:rsid w:val="00505432"/>
    <w:rsid w:val="00510E6E"/>
    <w:rsid w:val="00523E32"/>
    <w:rsid w:val="00553AA2"/>
    <w:rsid w:val="00553F13"/>
    <w:rsid w:val="00553FDA"/>
    <w:rsid w:val="00560EE8"/>
    <w:rsid w:val="005633D7"/>
    <w:rsid w:val="005644D1"/>
    <w:rsid w:val="00575877"/>
    <w:rsid w:val="005827C2"/>
    <w:rsid w:val="005843DF"/>
    <w:rsid w:val="00585D19"/>
    <w:rsid w:val="005A2533"/>
    <w:rsid w:val="005A738D"/>
    <w:rsid w:val="005B0993"/>
    <w:rsid w:val="005B13ED"/>
    <w:rsid w:val="005B2825"/>
    <w:rsid w:val="005B2B12"/>
    <w:rsid w:val="005B3FA9"/>
    <w:rsid w:val="005B796C"/>
    <w:rsid w:val="005F4F68"/>
    <w:rsid w:val="00634636"/>
    <w:rsid w:val="0063570F"/>
    <w:rsid w:val="00637CAD"/>
    <w:rsid w:val="00646D76"/>
    <w:rsid w:val="006630BB"/>
    <w:rsid w:val="0068565B"/>
    <w:rsid w:val="00692E39"/>
    <w:rsid w:val="006972B1"/>
    <w:rsid w:val="006D460C"/>
    <w:rsid w:val="007013BA"/>
    <w:rsid w:val="007055F3"/>
    <w:rsid w:val="0070598B"/>
    <w:rsid w:val="00714B63"/>
    <w:rsid w:val="00722BCA"/>
    <w:rsid w:val="007417BE"/>
    <w:rsid w:val="00741E58"/>
    <w:rsid w:val="00743D04"/>
    <w:rsid w:val="00751290"/>
    <w:rsid w:val="00762D7D"/>
    <w:rsid w:val="00795537"/>
    <w:rsid w:val="007A194C"/>
    <w:rsid w:val="007A1A30"/>
    <w:rsid w:val="007A5A61"/>
    <w:rsid w:val="007B2066"/>
    <w:rsid w:val="007B2B2D"/>
    <w:rsid w:val="007B50E8"/>
    <w:rsid w:val="007C171A"/>
    <w:rsid w:val="007C24A1"/>
    <w:rsid w:val="007C2DE6"/>
    <w:rsid w:val="007C387C"/>
    <w:rsid w:val="007C651D"/>
    <w:rsid w:val="007D71C9"/>
    <w:rsid w:val="007E138C"/>
    <w:rsid w:val="0081629D"/>
    <w:rsid w:val="00816ABE"/>
    <w:rsid w:val="00832380"/>
    <w:rsid w:val="008378C1"/>
    <w:rsid w:val="00857B1A"/>
    <w:rsid w:val="008674AE"/>
    <w:rsid w:val="00871ADF"/>
    <w:rsid w:val="008919E4"/>
    <w:rsid w:val="008A2817"/>
    <w:rsid w:val="008A531E"/>
    <w:rsid w:val="008A7852"/>
    <w:rsid w:val="008B1900"/>
    <w:rsid w:val="008B1DFB"/>
    <w:rsid w:val="008B5B78"/>
    <w:rsid w:val="008B73AA"/>
    <w:rsid w:val="008D7E91"/>
    <w:rsid w:val="008E3314"/>
    <w:rsid w:val="00920B6F"/>
    <w:rsid w:val="009314C7"/>
    <w:rsid w:val="00946E96"/>
    <w:rsid w:val="00952FBD"/>
    <w:rsid w:val="00957554"/>
    <w:rsid w:val="00965C63"/>
    <w:rsid w:val="00966CE6"/>
    <w:rsid w:val="009707CB"/>
    <w:rsid w:val="009B5395"/>
    <w:rsid w:val="009B6B7D"/>
    <w:rsid w:val="009C26C9"/>
    <w:rsid w:val="009C39B3"/>
    <w:rsid w:val="009D3133"/>
    <w:rsid w:val="00A102ED"/>
    <w:rsid w:val="00A16468"/>
    <w:rsid w:val="00A174BC"/>
    <w:rsid w:val="00A770BA"/>
    <w:rsid w:val="00A7752D"/>
    <w:rsid w:val="00A826A8"/>
    <w:rsid w:val="00A87DE5"/>
    <w:rsid w:val="00A93718"/>
    <w:rsid w:val="00A94E77"/>
    <w:rsid w:val="00A975BE"/>
    <w:rsid w:val="00AD5436"/>
    <w:rsid w:val="00AF6593"/>
    <w:rsid w:val="00B124C9"/>
    <w:rsid w:val="00B21006"/>
    <w:rsid w:val="00B23DC6"/>
    <w:rsid w:val="00B308B9"/>
    <w:rsid w:val="00B51BF4"/>
    <w:rsid w:val="00B526D6"/>
    <w:rsid w:val="00B716D6"/>
    <w:rsid w:val="00B87733"/>
    <w:rsid w:val="00BA03E4"/>
    <w:rsid w:val="00BA0E40"/>
    <w:rsid w:val="00BA0FD4"/>
    <w:rsid w:val="00BA37BF"/>
    <w:rsid w:val="00BB5431"/>
    <w:rsid w:val="00BD72F4"/>
    <w:rsid w:val="00BD7998"/>
    <w:rsid w:val="00BE2B1A"/>
    <w:rsid w:val="00BE7966"/>
    <w:rsid w:val="00BF0467"/>
    <w:rsid w:val="00C04D22"/>
    <w:rsid w:val="00C20D6D"/>
    <w:rsid w:val="00C305E7"/>
    <w:rsid w:val="00C342DE"/>
    <w:rsid w:val="00C42ED4"/>
    <w:rsid w:val="00C44C53"/>
    <w:rsid w:val="00C50EDE"/>
    <w:rsid w:val="00C6608B"/>
    <w:rsid w:val="00C74E96"/>
    <w:rsid w:val="00C80346"/>
    <w:rsid w:val="00C96E00"/>
    <w:rsid w:val="00CB7319"/>
    <w:rsid w:val="00CB7F39"/>
    <w:rsid w:val="00CC0835"/>
    <w:rsid w:val="00CD7AF2"/>
    <w:rsid w:val="00CE0EFB"/>
    <w:rsid w:val="00D00C2D"/>
    <w:rsid w:val="00D0128F"/>
    <w:rsid w:val="00D035EA"/>
    <w:rsid w:val="00D12996"/>
    <w:rsid w:val="00D21962"/>
    <w:rsid w:val="00D24F74"/>
    <w:rsid w:val="00D42EDC"/>
    <w:rsid w:val="00D50FD2"/>
    <w:rsid w:val="00D657F1"/>
    <w:rsid w:val="00D8141A"/>
    <w:rsid w:val="00DA1411"/>
    <w:rsid w:val="00DB43CB"/>
    <w:rsid w:val="00DB4D5F"/>
    <w:rsid w:val="00DD24AE"/>
    <w:rsid w:val="00DD7C15"/>
    <w:rsid w:val="00DE56E1"/>
    <w:rsid w:val="00DE62A1"/>
    <w:rsid w:val="00DF7A19"/>
    <w:rsid w:val="00E00310"/>
    <w:rsid w:val="00E017F6"/>
    <w:rsid w:val="00E03F09"/>
    <w:rsid w:val="00E05A5F"/>
    <w:rsid w:val="00E0663D"/>
    <w:rsid w:val="00E20C67"/>
    <w:rsid w:val="00E210A8"/>
    <w:rsid w:val="00E24E63"/>
    <w:rsid w:val="00E26B8A"/>
    <w:rsid w:val="00E336CB"/>
    <w:rsid w:val="00E4726D"/>
    <w:rsid w:val="00E75B53"/>
    <w:rsid w:val="00E75DE5"/>
    <w:rsid w:val="00E77EA9"/>
    <w:rsid w:val="00E856AE"/>
    <w:rsid w:val="00E943CC"/>
    <w:rsid w:val="00EA636D"/>
    <w:rsid w:val="00EB2F35"/>
    <w:rsid w:val="00EB4A46"/>
    <w:rsid w:val="00EC255C"/>
    <w:rsid w:val="00ED5144"/>
    <w:rsid w:val="00EE5764"/>
    <w:rsid w:val="00EE57CF"/>
    <w:rsid w:val="00F11AEF"/>
    <w:rsid w:val="00F22733"/>
    <w:rsid w:val="00F23E28"/>
    <w:rsid w:val="00F2473D"/>
    <w:rsid w:val="00F26C8F"/>
    <w:rsid w:val="00F44373"/>
    <w:rsid w:val="00F51118"/>
    <w:rsid w:val="00F64F74"/>
    <w:rsid w:val="00F67FDB"/>
    <w:rsid w:val="00F75B7C"/>
    <w:rsid w:val="00F8407D"/>
    <w:rsid w:val="00F8499F"/>
    <w:rsid w:val="00F84D1E"/>
    <w:rsid w:val="00F84E6D"/>
    <w:rsid w:val="00F926F4"/>
    <w:rsid w:val="00FB07CC"/>
    <w:rsid w:val="00FB2085"/>
    <w:rsid w:val="00FB6D3C"/>
    <w:rsid w:val="00FC0A3D"/>
    <w:rsid w:val="00FC52F4"/>
    <w:rsid w:val="00FC6646"/>
    <w:rsid w:val="00FF26DB"/>
    <w:rsid w:val="00FF64FA"/>
    <w:rsid w:val="017E6B98"/>
    <w:rsid w:val="022375EB"/>
    <w:rsid w:val="03044F37"/>
    <w:rsid w:val="063F547A"/>
    <w:rsid w:val="069F12D1"/>
    <w:rsid w:val="073A25E0"/>
    <w:rsid w:val="07FA25D2"/>
    <w:rsid w:val="0840292C"/>
    <w:rsid w:val="093A7ACB"/>
    <w:rsid w:val="0AE6406E"/>
    <w:rsid w:val="0D8352A2"/>
    <w:rsid w:val="0E1F257C"/>
    <w:rsid w:val="1031537F"/>
    <w:rsid w:val="10EE4B2C"/>
    <w:rsid w:val="11290C5D"/>
    <w:rsid w:val="12F80B1F"/>
    <w:rsid w:val="13A7230D"/>
    <w:rsid w:val="13D7569A"/>
    <w:rsid w:val="15244B23"/>
    <w:rsid w:val="15436065"/>
    <w:rsid w:val="1AB80875"/>
    <w:rsid w:val="1D165398"/>
    <w:rsid w:val="1DBC4C07"/>
    <w:rsid w:val="1F2E38E2"/>
    <w:rsid w:val="20A0436C"/>
    <w:rsid w:val="20CC2887"/>
    <w:rsid w:val="20D1264C"/>
    <w:rsid w:val="237A6EBD"/>
    <w:rsid w:val="23B46593"/>
    <w:rsid w:val="25613EAC"/>
    <w:rsid w:val="257670B4"/>
    <w:rsid w:val="2C535C2D"/>
    <w:rsid w:val="2E3B56D4"/>
    <w:rsid w:val="2FB62DFF"/>
    <w:rsid w:val="30BB0302"/>
    <w:rsid w:val="326B01F1"/>
    <w:rsid w:val="33E716AF"/>
    <w:rsid w:val="345D45F6"/>
    <w:rsid w:val="34A57D4B"/>
    <w:rsid w:val="3529272A"/>
    <w:rsid w:val="355E0F76"/>
    <w:rsid w:val="37F80854"/>
    <w:rsid w:val="38AE0F30"/>
    <w:rsid w:val="3A351B95"/>
    <w:rsid w:val="3AFD8E63"/>
    <w:rsid w:val="3B3D6F2F"/>
    <w:rsid w:val="3B534B27"/>
    <w:rsid w:val="3BF3576A"/>
    <w:rsid w:val="3D043AC9"/>
    <w:rsid w:val="3D3E8CB7"/>
    <w:rsid w:val="3E5FBAAF"/>
    <w:rsid w:val="3E6A003B"/>
    <w:rsid w:val="3EBB107D"/>
    <w:rsid w:val="3EFB41F2"/>
    <w:rsid w:val="40436D96"/>
    <w:rsid w:val="427732E7"/>
    <w:rsid w:val="46CC5899"/>
    <w:rsid w:val="47BFC4C9"/>
    <w:rsid w:val="49156DF5"/>
    <w:rsid w:val="497C6E74"/>
    <w:rsid w:val="4AC00C8A"/>
    <w:rsid w:val="4B3612A5"/>
    <w:rsid w:val="4B9F906A"/>
    <w:rsid w:val="4BFF4D3A"/>
    <w:rsid w:val="4CA54934"/>
    <w:rsid w:val="4CE80AF2"/>
    <w:rsid w:val="4F9FAD56"/>
    <w:rsid w:val="52B479F1"/>
    <w:rsid w:val="539DCDE7"/>
    <w:rsid w:val="557852B0"/>
    <w:rsid w:val="55EE10FA"/>
    <w:rsid w:val="5637592E"/>
    <w:rsid w:val="579932E7"/>
    <w:rsid w:val="58B54151"/>
    <w:rsid w:val="58C16CED"/>
    <w:rsid w:val="592310BA"/>
    <w:rsid w:val="59396B30"/>
    <w:rsid w:val="599673D6"/>
    <w:rsid w:val="5AF00066"/>
    <w:rsid w:val="5B431AE4"/>
    <w:rsid w:val="5B6D2AC1"/>
    <w:rsid w:val="5D5E9761"/>
    <w:rsid w:val="5EA031AD"/>
    <w:rsid w:val="5F5F4E16"/>
    <w:rsid w:val="5F731C24"/>
    <w:rsid w:val="5F7AFB66"/>
    <w:rsid w:val="5FF8237E"/>
    <w:rsid w:val="5FFD5AB2"/>
    <w:rsid w:val="609603C4"/>
    <w:rsid w:val="616E0258"/>
    <w:rsid w:val="653528A1"/>
    <w:rsid w:val="66CC798F"/>
    <w:rsid w:val="67D30150"/>
    <w:rsid w:val="69C266CE"/>
    <w:rsid w:val="6A1342B8"/>
    <w:rsid w:val="6B4078AA"/>
    <w:rsid w:val="6B424362"/>
    <w:rsid w:val="6BC524A5"/>
    <w:rsid w:val="6CFC6F52"/>
    <w:rsid w:val="6CFF27D5"/>
    <w:rsid w:val="6DFE7569"/>
    <w:rsid w:val="6FBF6BFF"/>
    <w:rsid w:val="6FE77FF1"/>
    <w:rsid w:val="719D36FB"/>
    <w:rsid w:val="72C139C6"/>
    <w:rsid w:val="72CC236B"/>
    <w:rsid w:val="72FFF92E"/>
    <w:rsid w:val="733FEB08"/>
    <w:rsid w:val="73BC69EE"/>
    <w:rsid w:val="73DF007C"/>
    <w:rsid w:val="73FEE4B5"/>
    <w:rsid w:val="740842FD"/>
    <w:rsid w:val="75572C03"/>
    <w:rsid w:val="758B527A"/>
    <w:rsid w:val="765F269F"/>
    <w:rsid w:val="7AB43E11"/>
    <w:rsid w:val="7AEC944A"/>
    <w:rsid w:val="7CBE706F"/>
    <w:rsid w:val="7DFF4A41"/>
    <w:rsid w:val="7EAF0B77"/>
    <w:rsid w:val="7EDFE374"/>
    <w:rsid w:val="7F0C6B72"/>
    <w:rsid w:val="7F3D42EE"/>
    <w:rsid w:val="7FCF1F29"/>
    <w:rsid w:val="7FDEFF80"/>
    <w:rsid w:val="7FDF785A"/>
    <w:rsid w:val="7FEFD355"/>
    <w:rsid w:val="9E73A7CC"/>
    <w:rsid w:val="9EBFCFCD"/>
    <w:rsid w:val="B33FB105"/>
    <w:rsid w:val="BDF3E792"/>
    <w:rsid w:val="BFFF7C1E"/>
    <w:rsid w:val="CB7D6125"/>
    <w:rsid w:val="D6C3FF0D"/>
    <w:rsid w:val="D77FEBCA"/>
    <w:rsid w:val="D7BF500D"/>
    <w:rsid w:val="D7F45B47"/>
    <w:rsid w:val="D9F6CC6D"/>
    <w:rsid w:val="EAE70FEA"/>
    <w:rsid w:val="EBEF629B"/>
    <w:rsid w:val="EBFE231B"/>
    <w:rsid w:val="EEF71053"/>
    <w:rsid w:val="F3BF50BC"/>
    <w:rsid w:val="F9E6A9E3"/>
    <w:rsid w:val="FBF35DB7"/>
    <w:rsid w:val="FCA7BED6"/>
    <w:rsid w:val="FD7B30A3"/>
    <w:rsid w:val="FEBF5368"/>
    <w:rsid w:val="FF3F9806"/>
    <w:rsid w:val="FF6F5EBC"/>
    <w:rsid w:val="FF7DBA31"/>
    <w:rsid w:val="FFBB58BA"/>
    <w:rsid w:val="FFDF45CF"/>
    <w:rsid w:val="FFDFC233"/>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1" w:semiHidden="0" w:name="heading 4"/>
    <w:lsdException w:qFormat="1" w:uiPriority="9" w:semiHidden="0" w:name="heading 5"/>
    <w:lsdException w:qFormat="1" w:uiPriority="9" w:semiHidden="0"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iPriority="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sz w:val="22"/>
      <w:szCs w:val="22"/>
      <w:lang w:val="en-US" w:eastAsia="en-US" w:bidi="ar-SA"/>
    </w:rPr>
  </w:style>
  <w:style w:type="paragraph" w:styleId="2">
    <w:name w:val="heading 1"/>
    <w:basedOn w:val="1"/>
    <w:next w:val="1"/>
    <w:link w:val="62"/>
    <w:qFormat/>
    <w:uiPriority w:val="9"/>
    <w:pPr>
      <w:ind w:left="154"/>
      <w:outlineLvl w:val="0"/>
    </w:pPr>
    <w:rPr>
      <w:rFonts w:ascii="Microsoft JhengHei" w:hAnsi="Microsoft JhengHei" w:eastAsia="Microsoft JhengHei"/>
      <w:b/>
      <w:bCs/>
      <w:sz w:val="72"/>
      <w:szCs w:val="72"/>
    </w:rPr>
  </w:style>
  <w:style w:type="paragraph" w:styleId="3">
    <w:name w:val="heading 2"/>
    <w:basedOn w:val="1"/>
    <w:next w:val="1"/>
    <w:link w:val="57"/>
    <w:unhideWhenUsed/>
    <w:qFormat/>
    <w:uiPriority w:val="0"/>
    <w:pPr>
      <w:ind w:left="114"/>
      <w:outlineLvl w:val="1"/>
    </w:pPr>
    <w:rPr>
      <w:rFonts w:ascii="Microsoft JhengHei" w:hAnsi="Microsoft JhengHei" w:eastAsia="Microsoft JhengHei"/>
      <w:b/>
      <w:bCs/>
      <w:sz w:val="44"/>
      <w:szCs w:val="44"/>
    </w:rPr>
  </w:style>
  <w:style w:type="paragraph" w:styleId="4">
    <w:name w:val="heading 3"/>
    <w:basedOn w:val="1"/>
    <w:next w:val="1"/>
    <w:link w:val="53"/>
    <w:unhideWhenUsed/>
    <w:qFormat/>
    <w:uiPriority w:val="0"/>
    <w:pPr>
      <w:outlineLvl w:val="2"/>
    </w:pPr>
    <w:rPr>
      <w:rFonts w:ascii="Microsoft JhengHei" w:hAnsi="Microsoft JhengHei" w:eastAsia="Microsoft JhengHei"/>
      <w:b/>
      <w:bCs/>
      <w:sz w:val="32"/>
      <w:szCs w:val="32"/>
    </w:rPr>
  </w:style>
  <w:style w:type="paragraph" w:styleId="5">
    <w:name w:val="heading 4"/>
    <w:basedOn w:val="1"/>
    <w:next w:val="1"/>
    <w:link w:val="59"/>
    <w:unhideWhenUsed/>
    <w:qFormat/>
    <w:uiPriority w:val="1"/>
    <w:pPr>
      <w:ind w:left="1074"/>
      <w:outlineLvl w:val="3"/>
    </w:pPr>
    <w:rPr>
      <w:rFonts w:ascii="宋体" w:hAnsi="宋体" w:eastAsia="宋体"/>
      <w:sz w:val="32"/>
      <w:szCs w:val="32"/>
    </w:rPr>
  </w:style>
  <w:style w:type="paragraph" w:styleId="6">
    <w:name w:val="heading 5"/>
    <w:basedOn w:val="1"/>
    <w:next w:val="1"/>
    <w:link w:val="98"/>
    <w:unhideWhenUsed/>
    <w:qFormat/>
    <w:uiPriority w:val="9"/>
    <w:pPr>
      <w:ind w:left="114"/>
      <w:outlineLvl w:val="4"/>
    </w:pPr>
    <w:rPr>
      <w:rFonts w:ascii="Microsoft JhengHei" w:hAnsi="Microsoft JhengHei" w:eastAsia="Microsoft JhengHei"/>
      <w:b/>
      <w:bCs/>
      <w:sz w:val="24"/>
      <w:szCs w:val="24"/>
    </w:rPr>
  </w:style>
  <w:style w:type="paragraph" w:styleId="7">
    <w:name w:val="heading 6"/>
    <w:basedOn w:val="1"/>
    <w:next w:val="1"/>
    <w:unhideWhenUsed/>
    <w:qFormat/>
    <w:uiPriority w:val="9"/>
    <w:pPr>
      <w:spacing w:before="82"/>
      <w:outlineLvl w:val="5"/>
    </w:pPr>
    <w:rPr>
      <w:rFonts w:ascii="Arial" w:hAnsi="Arial" w:eastAsia="Arial"/>
      <w:b/>
      <w:bCs/>
      <w:sz w:val="23"/>
      <w:szCs w:val="23"/>
    </w:rPr>
  </w:style>
  <w:style w:type="paragraph" w:styleId="8">
    <w:name w:val="heading 7"/>
    <w:basedOn w:val="1"/>
    <w:next w:val="1"/>
    <w:qFormat/>
    <w:uiPriority w:val="1"/>
    <w:pPr>
      <w:outlineLvl w:val="6"/>
    </w:pPr>
    <w:rPr>
      <w:rFonts w:ascii="Microsoft JhengHei" w:hAnsi="Microsoft JhengHei" w:eastAsia="Microsoft JhengHei"/>
      <w:b/>
      <w:bCs/>
      <w:sz w:val="21"/>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9">
    <w:name w:val="toc 7"/>
    <w:basedOn w:val="1"/>
    <w:next w:val="1"/>
    <w:unhideWhenUsed/>
    <w:qFormat/>
    <w:uiPriority w:val="39"/>
    <w:pPr>
      <w:ind w:left="2520" w:leftChars="1200"/>
      <w:jc w:val="both"/>
    </w:pPr>
    <w:rPr>
      <w:rFonts w:ascii="Calibri" w:hAnsi="Calibri" w:eastAsia="宋体" w:cs="Times New Roman"/>
      <w:kern w:val="2"/>
      <w:sz w:val="21"/>
      <w:lang w:eastAsia="zh-CN"/>
    </w:rPr>
  </w:style>
  <w:style w:type="paragraph" w:styleId="10">
    <w:name w:val="table of authorities"/>
    <w:basedOn w:val="1"/>
    <w:next w:val="1"/>
    <w:unhideWhenUsed/>
    <w:qFormat/>
    <w:uiPriority w:val="99"/>
    <w:pPr>
      <w:ind w:left="420" w:leftChars="200"/>
      <w:jc w:val="both"/>
    </w:pPr>
    <w:rPr>
      <w:rFonts w:ascii="Times New Roman" w:hAnsi="Times New Roman" w:eastAsia="宋体" w:cs="Times New Roman"/>
      <w:kern w:val="2"/>
      <w:sz w:val="21"/>
      <w:szCs w:val="24"/>
      <w:lang w:eastAsia="zh-CN"/>
    </w:rPr>
  </w:style>
  <w:style w:type="paragraph" w:styleId="11">
    <w:name w:val="Normal Indent"/>
    <w:basedOn w:val="1"/>
    <w:link w:val="64"/>
    <w:qFormat/>
    <w:uiPriority w:val="0"/>
    <w:pPr>
      <w:ind w:firstLine="420" w:firstLineChars="200"/>
      <w:jc w:val="both"/>
    </w:pPr>
    <w:rPr>
      <w:rFonts w:eastAsia="宋体"/>
      <w:kern w:val="2"/>
      <w:sz w:val="21"/>
      <w:szCs w:val="24"/>
      <w:lang w:eastAsia="zh-CN"/>
    </w:rPr>
  </w:style>
  <w:style w:type="paragraph" w:styleId="12">
    <w:name w:val="annotation text"/>
    <w:basedOn w:val="1"/>
    <w:link w:val="49"/>
    <w:qFormat/>
    <w:uiPriority w:val="0"/>
    <w:rPr>
      <w:kern w:val="2"/>
      <w:sz w:val="18"/>
    </w:rPr>
  </w:style>
  <w:style w:type="paragraph" w:styleId="13">
    <w:name w:val="Body Text"/>
    <w:basedOn w:val="1"/>
    <w:next w:val="1"/>
    <w:link w:val="61"/>
    <w:qFormat/>
    <w:uiPriority w:val="0"/>
    <w:pPr>
      <w:spacing w:before="133"/>
      <w:ind w:left="114"/>
    </w:pPr>
    <w:rPr>
      <w:rFonts w:ascii="宋体" w:hAnsi="宋体" w:eastAsia="宋体"/>
      <w:sz w:val="21"/>
      <w:szCs w:val="21"/>
    </w:rPr>
  </w:style>
  <w:style w:type="paragraph" w:styleId="14">
    <w:name w:val="Body Text Indent"/>
    <w:basedOn w:val="1"/>
    <w:link w:val="50"/>
    <w:qFormat/>
    <w:uiPriority w:val="0"/>
    <w:pPr>
      <w:ind w:firstLine="630"/>
      <w:jc w:val="both"/>
    </w:pPr>
    <w:rPr>
      <w:rFonts w:eastAsia="宋体"/>
      <w:kern w:val="2"/>
      <w:sz w:val="32"/>
      <w:lang w:eastAsia="zh-CN"/>
    </w:rPr>
  </w:style>
  <w:style w:type="paragraph" w:styleId="15">
    <w:name w:val="Block Text"/>
    <w:basedOn w:val="1"/>
    <w:semiHidden/>
    <w:unhideWhenUsed/>
    <w:qFormat/>
    <w:uiPriority w:val="0"/>
    <w:pPr>
      <w:adjustRightInd w:val="0"/>
      <w:ind w:left="851" w:right="83"/>
      <w:jc w:val="both"/>
    </w:pPr>
    <w:rPr>
      <w:rFonts w:ascii="楷体_GB2312" w:hAnsi="Times New Roman" w:eastAsia="宋体" w:cs="Times New Roman"/>
      <w:kern w:val="2"/>
      <w:sz w:val="28"/>
      <w:szCs w:val="28"/>
      <w:lang w:eastAsia="zh-CN"/>
    </w:rPr>
  </w:style>
  <w:style w:type="paragraph" w:styleId="16">
    <w:name w:val="toc 5"/>
    <w:basedOn w:val="1"/>
    <w:next w:val="1"/>
    <w:unhideWhenUsed/>
    <w:qFormat/>
    <w:uiPriority w:val="39"/>
    <w:pPr>
      <w:ind w:left="1680" w:leftChars="800"/>
      <w:jc w:val="both"/>
    </w:pPr>
    <w:rPr>
      <w:rFonts w:ascii="Calibri" w:hAnsi="Calibri" w:eastAsia="宋体" w:cs="Times New Roman"/>
      <w:kern w:val="2"/>
      <w:sz w:val="21"/>
      <w:lang w:eastAsia="zh-CN"/>
    </w:rPr>
  </w:style>
  <w:style w:type="paragraph" w:styleId="17">
    <w:name w:val="toc 3"/>
    <w:basedOn w:val="1"/>
    <w:next w:val="1"/>
    <w:qFormat/>
    <w:uiPriority w:val="39"/>
    <w:pPr>
      <w:ind w:left="840" w:leftChars="400"/>
      <w:jc w:val="both"/>
    </w:pPr>
    <w:rPr>
      <w:rFonts w:ascii="Calibri" w:hAnsi="Calibri" w:eastAsia="宋体" w:cs="Times New Roman"/>
      <w:kern w:val="2"/>
      <w:sz w:val="21"/>
      <w:szCs w:val="24"/>
      <w:lang w:eastAsia="zh-CN"/>
    </w:rPr>
  </w:style>
  <w:style w:type="paragraph" w:styleId="18">
    <w:name w:val="Plain Text"/>
    <w:basedOn w:val="1"/>
    <w:link w:val="45"/>
    <w:qFormat/>
    <w:uiPriority w:val="0"/>
    <w:pPr>
      <w:autoSpaceDE w:val="0"/>
      <w:autoSpaceDN w:val="0"/>
      <w:adjustRightInd w:val="0"/>
      <w:jc w:val="both"/>
    </w:pPr>
    <w:rPr>
      <w:rFonts w:ascii="宋体" w:hAnsi="Tms Rmn" w:eastAsia="宋体"/>
      <w:sz w:val="21"/>
      <w:lang w:eastAsia="zh-CN"/>
    </w:rPr>
  </w:style>
  <w:style w:type="paragraph" w:styleId="19">
    <w:name w:val="toc 8"/>
    <w:basedOn w:val="1"/>
    <w:next w:val="1"/>
    <w:unhideWhenUsed/>
    <w:qFormat/>
    <w:uiPriority w:val="39"/>
    <w:pPr>
      <w:ind w:left="2940" w:leftChars="1400"/>
      <w:jc w:val="both"/>
    </w:pPr>
    <w:rPr>
      <w:rFonts w:ascii="Calibri" w:hAnsi="Calibri" w:eastAsia="宋体" w:cs="Times New Roman"/>
      <w:kern w:val="2"/>
      <w:sz w:val="21"/>
      <w:lang w:eastAsia="zh-CN"/>
    </w:rPr>
  </w:style>
  <w:style w:type="paragraph" w:styleId="20">
    <w:name w:val="Body Text Indent 2"/>
    <w:basedOn w:val="1"/>
    <w:link w:val="66"/>
    <w:qFormat/>
    <w:uiPriority w:val="0"/>
    <w:pPr>
      <w:spacing w:after="120" w:line="480" w:lineRule="auto"/>
      <w:ind w:left="420" w:leftChars="200"/>
      <w:jc w:val="both"/>
    </w:pPr>
    <w:rPr>
      <w:kern w:val="2"/>
      <w:sz w:val="21"/>
      <w:szCs w:val="24"/>
    </w:rPr>
  </w:style>
  <w:style w:type="paragraph" w:styleId="21">
    <w:name w:val="Balloon Text"/>
    <w:basedOn w:val="1"/>
    <w:link w:val="48"/>
    <w:qFormat/>
    <w:uiPriority w:val="99"/>
    <w:pPr>
      <w:jc w:val="both"/>
    </w:pPr>
    <w:rPr>
      <w:kern w:val="2"/>
      <w:sz w:val="18"/>
      <w:szCs w:val="18"/>
    </w:rPr>
  </w:style>
  <w:style w:type="paragraph" w:styleId="22">
    <w:name w:val="footer"/>
    <w:basedOn w:val="1"/>
    <w:link w:val="65"/>
    <w:qFormat/>
    <w:uiPriority w:val="0"/>
    <w:pPr>
      <w:tabs>
        <w:tab w:val="center" w:pos="4153"/>
        <w:tab w:val="right" w:pos="8306"/>
      </w:tabs>
      <w:snapToGrid w:val="0"/>
    </w:pPr>
    <w:rPr>
      <w:rFonts w:eastAsia="宋体"/>
      <w:kern w:val="2"/>
      <w:sz w:val="18"/>
      <w:lang w:eastAsia="zh-CN"/>
    </w:rPr>
  </w:style>
  <w:style w:type="paragraph" w:styleId="23">
    <w:name w:val="header"/>
    <w:basedOn w:val="1"/>
    <w:link w:val="44"/>
    <w:qFormat/>
    <w:uiPriority w:val="0"/>
    <w:pPr>
      <w:pBdr>
        <w:bottom w:val="single" w:color="auto" w:sz="6" w:space="1"/>
      </w:pBdr>
      <w:tabs>
        <w:tab w:val="center" w:pos="4153"/>
        <w:tab w:val="right" w:pos="8306"/>
      </w:tabs>
      <w:snapToGrid w:val="0"/>
      <w:jc w:val="center"/>
    </w:pPr>
    <w:rPr>
      <w:rFonts w:eastAsia="宋体"/>
      <w:kern w:val="2"/>
      <w:sz w:val="18"/>
      <w:lang w:eastAsia="zh-CN"/>
    </w:rPr>
  </w:style>
  <w:style w:type="paragraph" w:styleId="24">
    <w:name w:val="toc 1"/>
    <w:basedOn w:val="1"/>
    <w:next w:val="1"/>
    <w:qFormat/>
    <w:uiPriority w:val="39"/>
    <w:pPr>
      <w:jc w:val="both"/>
    </w:pPr>
    <w:rPr>
      <w:rFonts w:ascii="Calibri" w:hAnsi="Calibri" w:eastAsia="宋体" w:cs="Times New Roman"/>
      <w:kern w:val="2"/>
      <w:sz w:val="21"/>
      <w:szCs w:val="24"/>
      <w:lang w:eastAsia="zh-CN"/>
    </w:rPr>
  </w:style>
  <w:style w:type="paragraph" w:styleId="25">
    <w:name w:val="toc 4"/>
    <w:basedOn w:val="1"/>
    <w:next w:val="1"/>
    <w:unhideWhenUsed/>
    <w:qFormat/>
    <w:uiPriority w:val="39"/>
    <w:pPr>
      <w:ind w:left="1260" w:leftChars="600"/>
      <w:jc w:val="both"/>
    </w:pPr>
    <w:rPr>
      <w:rFonts w:ascii="Calibri" w:hAnsi="Calibri" w:eastAsia="宋体" w:cs="Times New Roman"/>
      <w:kern w:val="2"/>
      <w:sz w:val="21"/>
      <w:lang w:eastAsia="zh-CN"/>
    </w:rPr>
  </w:style>
  <w:style w:type="paragraph" w:styleId="26">
    <w:name w:val="Subtitle"/>
    <w:basedOn w:val="1"/>
    <w:next w:val="1"/>
    <w:link w:val="51"/>
    <w:qFormat/>
    <w:uiPriority w:val="11"/>
    <w:pPr>
      <w:spacing w:before="240" w:after="60" w:line="312" w:lineRule="auto"/>
      <w:jc w:val="center"/>
      <w:outlineLvl w:val="1"/>
    </w:pPr>
    <w:rPr>
      <w:rFonts w:ascii="Cambria" w:hAnsi="Cambria"/>
      <w:b/>
      <w:bCs/>
      <w:kern w:val="28"/>
      <w:sz w:val="32"/>
      <w:szCs w:val="32"/>
    </w:rPr>
  </w:style>
  <w:style w:type="paragraph" w:styleId="27">
    <w:name w:val="toc 6"/>
    <w:basedOn w:val="1"/>
    <w:next w:val="1"/>
    <w:unhideWhenUsed/>
    <w:qFormat/>
    <w:uiPriority w:val="39"/>
    <w:pPr>
      <w:ind w:left="2100" w:leftChars="1000"/>
      <w:jc w:val="both"/>
    </w:pPr>
    <w:rPr>
      <w:rFonts w:ascii="Calibri" w:hAnsi="Calibri" w:eastAsia="宋体" w:cs="Times New Roman"/>
      <w:kern w:val="2"/>
      <w:sz w:val="21"/>
      <w:lang w:eastAsia="zh-CN"/>
    </w:rPr>
  </w:style>
  <w:style w:type="paragraph" w:styleId="28">
    <w:name w:val="Body Text Indent 3"/>
    <w:basedOn w:val="1"/>
    <w:link w:val="63"/>
    <w:qFormat/>
    <w:uiPriority w:val="0"/>
    <w:pPr>
      <w:spacing w:after="120"/>
      <w:ind w:left="420" w:leftChars="200"/>
      <w:jc w:val="both"/>
    </w:pPr>
    <w:rPr>
      <w:kern w:val="2"/>
      <w:sz w:val="16"/>
      <w:szCs w:val="16"/>
    </w:rPr>
  </w:style>
  <w:style w:type="paragraph" w:styleId="29">
    <w:name w:val="toc 2"/>
    <w:basedOn w:val="1"/>
    <w:next w:val="1"/>
    <w:qFormat/>
    <w:uiPriority w:val="39"/>
    <w:pPr>
      <w:ind w:left="420" w:leftChars="200"/>
      <w:jc w:val="both"/>
    </w:pPr>
    <w:rPr>
      <w:rFonts w:ascii="Calibri" w:hAnsi="Calibri" w:eastAsia="宋体" w:cs="Times New Roman"/>
      <w:kern w:val="2"/>
      <w:sz w:val="21"/>
      <w:szCs w:val="24"/>
      <w:lang w:eastAsia="zh-CN"/>
    </w:rPr>
  </w:style>
  <w:style w:type="paragraph" w:styleId="30">
    <w:name w:val="toc 9"/>
    <w:basedOn w:val="1"/>
    <w:next w:val="1"/>
    <w:unhideWhenUsed/>
    <w:qFormat/>
    <w:uiPriority w:val="39"/>
    <w:pPr>
      <w:ind w:left="3360" w:leftChars="1600"/>
      <w:jc w:val="both"/>
    </w:pPr>
    <w:rPr>
      <w:rFonts w:ascii="Calibri" w:hAnsi="Calibri" w:eastAsia="宋体" w:cs="Times New Roman"/>
      <w:kern w:val="2"/>
      <w:sz w:val="21"/>
      <w:lang w:eastAsia="zh-CN"/>
    </w:rPr>
  </w:style>
  <w:style w:type="paragraph" w:styleId="31">
    <w:name w:val="Normal (Web)"/>
    <w:basedOn w:val="1"/>
    <w:qFormat/>
    <w:uiPriority w:val="99"/>
    <w:pPr>
      <w:widowControl/>
      <w:spacing w:before="100" w:beforeAutospacing="1" w:after="100" w:afterAutospacing="1"/>
    </w:pPr>
    <w:rPr>
      <w:rFonts w:ascii="宋体" w:hAnsi="宋体" w:eastAsia="宋体" w:cs="Times New Roman"/>
      <w:sz w:val="18"/>
      <w:szCs w:val="18"/>
      <w:lang w:eastAsia="zh-CN"/>
    </w:rPr>
  </w:style>
  <w:style w:type="paragraph" w:styleId="32">
    <w:name w:val="Title"/>
    <w:basedOn w:val="1"/>
    <w:next w:val="1"/>
    <w:qFormat/>
    <w:uiPriority w:val="0"/>
    <w:pPr>
      <w:spacing w:before="240" w:after="60"/>
      <w:jc w:val="center"/>
      <w:outlineLvl w:val="0"/>
    </w:pPr>
    <w:rPr>
      <w:rFonts w:asciiTheme="majorHAnsi" w:hAnsiTheme="majorHAnsi" w:eastAsiaTheme="majorEastAsia" w:cstheme="majorBidi"/>
      <w:b/>
      <w:bCs/>
      <w:sz w:val="32"/>
      <w:szCs w:val="32"/>
    </w:rPr>
  </w:style>
  <w:style w:type="paragraph" w:styleId="33">
    <w:name w:val="annotation subject"/>
    <w:basedOn w:val="12"/>
    <w:next w:val="12"/>
    <w:link w:val="60"/>
    <w:qFormat/>
    <w:uiPriority w:val="99"/>
    <w:rPr>
      <w:b/>
      <w:bCs/>
      <w:sz w:val="21"/>
      <w:szCs w:val="24"/>
    </w:rPr>
  </w:style>
  <w:style w:type="table" w:styleId="35">
    <w:name w:val="Table Grid"/>
    <w:basedOn w:val="34"/>
    <w:qFormat/>
    <w:uiPriority w:val="39"/>
    <w:pPr>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page number"/>
    <w:basedOn w:val="36"/>
    <w:qFormat/>
    <w:uiPriority w:val="0"/>
  </w:style>
  <w:style w:type="character" w:styleId="38">
    <w:name w:val="Emphasis"/>
    <w:qFormat/>
    <w:uiPriority w:val="0"/>
    <w:rPr>
      <w:i/>
      <w:iCs/>
    </w:rPr>
  </w:style>
  <w:style w:type="character" w:styleId="39">
    <w:name w:val="Hyperlink"/>
    <w:qFormat/>
    <w:uiPriority w:val="99"/>
    <w:rPr>
      <w:color w:val="0000FF"/>
      <w:u w:val="single"/>
    </w:rPr>
  </w:style>
  <w:style w:type="character" w:styleId="40">
    <w:name w:val="annotation reference"/>
    <w:basedOn w:val="36"/>
    <w:qFormat/>
    <w:uiPriority w:val="0"/>
    <w:rPr>
      <w:sz w:val="21"/>
      <w:szCs w:val="21"/>
    </w:rPr>
  </w:style>
  <w:style w:type="table" w:customStyle="1" w:styleId="41">
    <w:name w:val="Table Normal"/>
    <w:unhideWhenUsed/>
    <w:qFormat/>
    <w:uiPriority w:val="2"/>
    <w:tblPr>
      <w:tblCellMar>
        <w:top w:w="0" w:type="dxa"/>
        <w:left w:w="0" w:type="dxa"/>
        <w:bottom w:w="0" w:type="dxa"/>
        <w:right w:w="0" w:type="dxa"/>
      </w:tblCellMar>
    </w:tblPr>
  </w:style>
  <w:style w:type="paragraph" w:customStyle="1" w:styleId="42">
    <w:name w:val="列表段落1"/>
    <w:basedOn w:val="1"/>
    <w:link w:val="56"/>
    <w:qFormat/>
    <w:uiPriority w:val="34"/>
  </w:style>
  <w:style w:type="paragraph" w:customStyle="1" w:styleId="43">
    <w:name w:val="Table Paragraph"/>
    <w:basedOn w:val="1"/>
    <w:qFormat/>
    <w:uiPriority w:val="1"/>
  </w:style>
  <w:style w:type="character" w:customStyle="1" w:styleId="44">
    <w:name w:val="页眉 字符"/>
    <w:link w:val="23"/>
    <w:qFormat/>
    <w:uiPriority w:val="0"/>
    <w:rPr>
      <w:rFonts w:eastAsia="宋体"/>
      <w:kern w:val="2"/>
      <w:sz w:val="18"/>
      <w:lang w:eastAsia="zh-CN"/>
    </w:rPr>
  </w:style>
  <w:style w:type="character" w:customStyle="1" w:styleId="45">
    <w:name w:val="纯文本 字符"/>
    <w:link w:val="18"/>
    <w:unhideWhenUsed/>
    <w:qFormat/>
    <w:uiPriority w:val="0"/>
    <w:rPr>
      <w:rFonts w:ascii="宋体" w:hAnsi="Tms Rmn" w:eastAsia="宋体"/>
      <w:sz w:val="21"/>
      <w:lang w:eastAsia="zh-CN"/>
    </w:rPr>
  </w:style>
  <w:style w:type="character" w:customStyle="1" w:styleId="46">
    <w:name w:val="批注文字 Char1"/>
    <w:qFormat/>
    <w:uiPriority w:val="0"/>
    <w:rPr>
      <w:kern w:val="2"/>
      <w:sz w:val="18"/>
      <w:lang w:bidi="ar-SA"/>
    </w:rPr>
  </w:style>
  <w:style w:type="character" w:customStyle="1" w:styleId="47">
    <w:name w:val="副标题 Char1"/>
    <w:qFormat/>
    <w:uiPriority w:val="0"/>
    <w:rPr>
      <w:rFonts w:ascii="Cambria" w:hAnsi="Cambria" w:cs="Times New Roman"/>
      <w:b/>
      <w:bCs/>
      <w:kern w:val="28"/>
      <w:sz w:val="32"/>
      <w:szCs w:val="32"/>
    </w:rPr>
  </w:style>
  <w:style w:type="character" w:customStyle="1" w:styleId="48">
    <w:name w:val="批注框文本 字符"/>
    <w:link w:val="21"/>
    <w:qFormat/>
    <w:uiPriority w:val="99"/>
    <w:rPr>
      <w:kern w:val="2"/>
      <w:sz w:val="18"/>
      <w:szCs w:val="18"/>
    </w:rPr>
  </w:style>
  <w:style w:type="character" w:customStyle="1" w:styleId="49">
    <w:name w:val="批注文字 字符"/>
    <w:link w:val="12"/>
    <w:qFormat/>
    <w:uiPriority w:val="99"/>
    <w:rPr>
      <w:kern w:val="2"/>
      <w:sz w:val="18"/>
    </w:rPr>
  </w:style>
  <w:style w:type="character" w:customStyle="1" w:styleId="50">
    <w:name w:val="正文文本缩进 字符"/>
    <w:link w:val="14"/>
    <w:qFormat/>
    <w:uiPriority w:val="0"/>
    <w:rPr>
      <w:rFonts w:eastAsia="宋体"/>
      <w:kern w:val="2"/>
      <w:sz w:val="32"/>
      <w:lang w:eastAsia="zh-CN"/>
    </w:rPr>
  </w:style>
  <w:style w:type="character" w:customStyle="1" w:styleId="51">
    <w:name w:val="副标题 字符"/>
    <w:link w:val="26"/>
    <w:qFormat/>
    <w:uiPriority w:val="11"/>
    <w:rPr>
      <w:rFonts w:ascii="Cambria" w:hAnsi="Cambria"/>
      <w:b/>
      <w:bCs/>
      <w:kern w:val="28"/>
      <w:sz w:val="32"/>
      <w:szCs w:val="32"/>
    </w:rPr>
  </w:style>
  <w:style w:type="character" w:customStyle="1" w:styleId="52">
    <w:name w:val="（符号）邀请函中一、"/>
    <w:qFormat/>
    <w:uiPriority w:val="0"/>
    <w:rPr>
      <w:rFonts w:ascii="黑体" w:hAnsi="黑体" w:eastAsia="黑体"/>
      <w:b/>
      <w:bCs/>
      <w:sz w:val="24"/>
    </w:rPr>
  </w:style>
  <w:style w:type="character" w:customStyle="1" w:styleId="53">
    <w:name w:val="标题 3 字符"/>
    <w:link w:val="4"/>
    <w:qFormat/>
    <w:uiPriority w:val="0"/>
    <w:rPr>
      <w:rFonts w:ascii="Microsoft JhengHei" w:hAnsi="Microsoft JhengHei" w:eastAsia="Microsoft JhengHei"/>
      <w:b/>
      <w:bCs/>
      <w:sz w:val="32"/>
      <w:szCs w:val="32"/>
    </w:rPr>
  </w:style>
  <w:style w:type="character" w:customStyle="1" w:styleId="54">
    <w:name w:val="GW-正文 Char"/>
    <w:link w:val="55"/>
    <w:qFormat/>
    <w:uiPriority w:val="0"/>
    <w:rPr>
      <w:rFonts w:eastAsia="仿宋_GB2312"/>
      <w:kern w:val="2"/>
      <w:sz w:val="24"/>
      <w:szCs w:val="24"/>
      <w:lang w:eastAsia="zh-CN"/>
    </w:rPr>
  </w:style>
  <w:style w:type="paragraph" w:customStyle="1" w:styleId="55">
    <w:name w:val="GW-正文"/>
    <w:basedOn w:val="1"/>
    <w:link w:val="54"/>
    <w:qFormat/>
    <w:uiPriority w:val="0"/>
    <w:pPr>
      <w:spacing w:line="360" w:lineRule="auto"/>
      <w:ind w:firstLine="200" w:firstLineChars="200"/>
      <w:jc w:val="both"/>
    </w:pPr>
    <w:rPr>
      <w:rFonts w:eastAsia="仿宋_GB2312"/>
      <w:kern w:val="2"/>
      <w:sz w:val="24"/>
      <w:szCs w:val="24"/>
      <w:lang w:eastAsia="zh-CN"/>
    </w:rPr>
  </w:style>
  <w:style w:type="character" w:customStyle="1" w:styleId="56">
    <w:name w:val="列表段落 字符"/>
    <w:link w:val="42"/>
    <w:qFormat/>
    <w:uiPriority w:val="34"/>
  </w:style>
  <w:style w:type="character" w:customStyle="1" w:styleId="57">
    <w:name w:val="标题 2 字符"/>
    <w:link w:val="3"/>
    <w:qFormat/>
    <w:uiPriority w:val="0"/>
    <w:rPr>
      <w:rFonts w:ascii="Microsoft JhengHei" w:hAnsi="Microsoft JhengHei" w:eastAsia="Microsoft JhengHei"/>
      <w:b/>
      <w:bCs/>
      <w:sz w:val="44"/>
      <w:szCs w:val="44"/>
    </w:rPr>
  </w:style>
  <w:style w:type="character" w:customStyle="1" w:styleId="58">
    <w:name w:val="Char Char9"/>
    <w:qFormat/>
    <w:uiPriority w:val="0"/>
    <w:rPr>
      <w:kern w:val="2"/>
      <w:sz w:val="21"/>
    </w:rPr>
  </w:style>
  <w:style w:type="character" w:customStyle="1" w:styleId="59">
    <w:name w:val="标题 4 字符"/>
    <w:link w:val="5"/>
    <w:qFormat/>
    <w:uiPriority w:val="1"/>
    <w:rPr>
      <w:rFonts w:ascii="宋体" w:hAnsi="宋体" w:eastAsia="宋体"/>
      <w:sz w:val="32"/>
      <w:szCs w:val="32"/>
    </w:rPr>
  </w:style>
  <w:style w:type="character" w:customStyle="1" w:styleId="60">
    <w:name w:val="批注主题 字符"/>
    <w:link w:val="33"/>
    <w:qFormat/>
    <w:uiPriority w:val="99"/>
    <w:rPr>
      <w:b/>
      <w:bCs/>
      <w:kern w:val="2"/>
      <w:sz w:val="21"/>
      <w:szCs w:val="24"/>
    </w:rPr>
  </w:style>
  <w:style w:type="character" w:customStyle="1" w:styleId="61">
    <w:name w:val="正文文本 字符"/>
    <w:link w:val="13"/>
    <w:qFormat/>
    <w:uiPriority w:val="0"/>
    <w:rPr>
      <w:rFonts w:ascii="宋体" w:hAnsi="宋体" w:eastAsia="宋体"/>
      <w:sz w:val="21"/>
      <w:szCs w:val="21"/>
    </w:rPr>
  </w:style>
  <w:style w:type="character" w:customStyle="1" w:styleId="62">
    <w:name w:val="标题 1 字符"/>
    <w:link w:val="2"/>
    <w:qFormat/>
    <w:uiPriority w:val="9"/>
    <w:rPr>
      <w:rFonts w:ascii="Microsoft JhengHei" w:hAnsi="Microsoft JhengHei" w:eastAsia="Microsoft JhengHei"/>
      <w:b/>
      <w:bCs/>
      <w:sz w:val="72"/>
      <w:szCs w:val="72"/>
    </w:rPr>
  </w:style>
  <w:style w:type="character" w:customStyle="1" w:styleId="63">
    <w:name w:val="正文文本缩进 3 字符"/>
    <w:link w:val="28"/>
    <w:qFormat/>
    <w:uiPriority w:val="0"/>
    <w:rPr>
      <w:kern w:val="2"/>
      <w:sz w:val="16"/>
      <w:szCs w:val="16"/>
    </w:rPr>
  </w:style>
  <w:style w:type="character" w:customStyle="1" w:styleId="64">
    <w:name w:val="正文缩进 字符"/>
    <w:link w:val="11"/>
    <w:qFormat/>
    <w:uiPriority w:val="0"/>
    <w:rPr>
      <w:rFonts w:eastAsia="宋体"/>
      <w:kern w:val="2"/>
      <w:sz w:val="21"/>
      <w:szCs w:val="24"/>
      <w:lang w:eastAsia="zh-CN"/>
    </w:rPr>
  </w:style>
  <w:style w:type="character" w:customStyle="1" w:styleId="65">
    <w:name w:val="页脚 字符"/>
    <w:link w:val="22"/>
    <w:qFormat/>
    <w:uiPriority w:val="99"/>
    <w:rPr>
      <w:rFonts w:eastAsia="宋体"/>
      <w:kern w:val="2"/>
      <w:sz w:val="18"/>
      <w:lang w:eastAsia="zh-CN"/>
    </w:rPr>
  </w:style>
  <w:style w:type="character" w:customStyle="1" w:styleId="66">
    <w:name w:val="正文文本缩进 2 字符"/>
    <w:link w:val="20"/>
    <w:qFormat/>
    <w:uiPriority w:val="0"/>
    <w:rPr>
      <w:kern w:val="2"/>
      <w:sz w:val="21"/>
      <w:szCs w:val="24"/>
    </w:rPr>
  </w:style>
  <w:style w:type="paragraph" w:customStyle="1" w:styleId="6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68">
    <w:name w:val="批注文字 字符1"/>
    <w:basedOn w:val="36"/>
    <w:semiHidden/>
    <w:qFormat/>
    <w:uiPriority w:val="99"/>
  </w:style>
  <w:style w:type="paragraph" w:customStyle="1" w:styleId="69">
    <w:name w:val="样式 首行缩进:  2 字符"/>
    <w:basedOn w:val="1"/>
    <w:qFormat/>
    <w:uiPriority w:val="0"/>
    <w:pPr>
      <w:spacing w:line="400" w:lineRule="exact"/>
      <w:ind w:firstLine="200" w:firstLineChars="200"/>
      <w:jc w:val="both"/>
    </w:pPr>
    <w:rPr>
      <w:rFonts w:ascii="Calibri" w:hAnsi="Calibri" w:eastAsia="宋体" w:cs="宋体"/>
      <w:kern w:val="2"/>
      <w:sz w:val="24"/>
      <w:szCs w:val="24"/>
      <w:lang w:eastAsia="zh-CN"/>
    </w:rPr>
  </w:style>
  <w:style w:type="paragraph" w:customStyle="1" w:styleId="70">
    <w:name w:val="p0"/>
    <w:basedOn w:val="1"/>
    <w:qFormat/>
    <w:uiPriority w:val="0"/>
    <w:pPr>
      <w:widowControl/>
      <w:numPr>
        <w:ilvl w:val="4"/>
        <w:numId w:val="1"/>
      </w:numPr>
      <w:jc w:val="both"/>
    </w:pPr>
    <w:rPr>
      <w:rFonts w:ascii="Times New Roman" w:hAnsi="Times New Roman" w:eastAsia="宋体" w:cs="Times New Roman"/>
      <w:sz w:val="21"/>
      <w:szCs w:val="21"/>
      <w:lang w:eastAsia="zh-CN"/>
    </w:rPr>
  </w:style>
  <w:style w:type="paragraph" w:customStyle="1" w:styleId="71">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72">
    <w:name w:val="WPSOffice手动目录 2"/>
    <w:qFormat/>
    <w:uiPriority w:val="0"/>
    <w:pPr>
      <w:ind w:left="200" w:leftChars="200"/>
    </w:pPr>
    <w:rPr>
      <w:rFonts w:ascii="Calibri" w:hAnsi="Calibri" w:eastAsia="宋体" w:cs="Times New Roman"/>
      <w:lang w:val="en-US" w:eastAsia="zh-CN" w:bidi="ar-SA"/>
    </w:rPr>
  </w:style>
  <w:style w:type="character" w:customStyle="1" w:styleId="73">
    <w:name w:val="正文文本缩进 3 字符1"/>
    <w:basedOn w:val="36"/>
    <w:semiHidden/>
    <w:qFormat/>
    <w:uiPriority w:val="99"/>
    <w:rPr>
      <w:sz w:val="16"/>
      <w:szCs w:val="16"/>
    </w:rPr>
  </w:style>
  <w:style w:type="character" w:customStyle="1" w:styleId="74">
    <w:name w:val="正文文本缩进 2 字符1"/>
    <w:basedOn w:val="36"/>
    <w:semiHidden/>
    <w:qFormat/>
    <w:uiPriority w:val="99"/>
  </w:style>
  <w:style w:type="character" w:customStyle="1" w:styleId="75">
    <w:name w:val="副标题 字符1"/>
    <w:basedOn w:val="36"/>
    <w:qFormat/>
    <w:uiPriority w:val="11"/>
    <w:rPr>
      <w:b/>
      <w:bCs/>
      <w:kern w:val="28"/>
      <w:sz w:val="32"/>
      <w:szCs w:val="32"/>
    </w:rPr>
  </w:style>
  <w:style w:type="paragraph" w:customStyle="1" w:styleId="76">
    <w:name w:val="Char Char1 Char Char Char Char"/>
    <w:basedOn w:val="1"/>
    <w:qFormat/>
    <w:uiPriority w:val="0"/>
    <w:pPr>
      <w:spacing w:line="240" w:lineRule="atLeast"/>
      <w:ind w:left="420" w:firstLine="420"/>
      <w:jc w:val="both"/>
    </w:pPr>
    <w:rPr>
      <w:rFonts w:ascii="仿宋_GB2312" w:hAnsi="Times New Roman" w:eastAsia="仿宋_GB2312" w:cs="Times New Roman"/>
      <w:bCs/>
      <w:kern w:val="2"/>
      <w:sz w:val="32"/>
      <w:szCs w:val="24"/>
      <w:lang w:eastAsia="zh-CN"/>
    </w:rPr>
  </w:style>
  <w:style w:type="paragraph" w:customStyle="1" w:styleId="77">
    <w:name w:val="WPSOffice手动目录 3"/>
    <w:qFormat/>
    <w:uiPriority w:val="0"/>
    <w:pPr>
      <w:ind w:left="400" w:leftChars="400"/>
    </w:pPr>
    <w:rPr>
      <w:rFonts w:ascii="Calibri" w:hAnsi="Calibri" w:eastAsia="宋体" w:cs="Times New Roman"/>
      <w:lang w:val="en-US" w:eastAsia="zh-CN" w:bidi="ar-SA"/>
    </w:rPr>
  </w:style>
  <w:style w:type="paragraph" w:customStyle="1" w:styleId="78">
    <w:name w:val="Char Char Char Char Char Char Char Char Char Char Char Char Char Char1 Char Char Char Char"/>
    <w:basedOn w:val="1"/>
    <w:qFormat/>
    <w:uiPriority w:val="0"/>
    <w:pPr>
      <w:jc w:val="both"/>
    </w:pPr>
    <w:rPr>
      <w:rFonts w:ascii="Calibri" w:hAnsi="Calibri" w:eastAsia="宋体" w:cs="Times New Roman"/>
      <w:kern w:val="2"/>
      <w:sz w:val="21"/>
      <w:szCs w:val="21"/>
      <w:lang w:eastAsia="zh-CN"/>
    </w:rPr>
  </w:style>
  <w:style w:type="character" w:customStyle="1" w:styleId="79">
    <w:name w:val="页眉 字符1"/>
    <w:basedOn w:val="36"/>
    <w:semiHidden/>
    <w:qFormat/>
    <w:uiPriority w:val="99"/>
    <w:rPr>
      <w:sz w:val="18"/>
      <w:szCs w:val="18"/>
    </w:rPr>
  </w:style>
  <w:style w:type="paragraph" w:customStyle="1" w:styleId="80">
    <w:name w:val="TOC 标题1"/>
    <w:basedOn w:val="2"/>
    <w:next w:val="1"/>
    <w:unhideWhenUsed/>
    <w:qFormat/>
    <w:uiPriority w:val="39"/>
    <w:pPr>
      <w:keepNext/>
      <w:keepLines/>
      <w:widowControl/>
      <w:spacing w:before="240" w:line="259" w:lineRule="auto"/>
      <w:ind w:left="0"/>
      <w:outlineLvl w:val="9"/>
    </w:pPr>
    <w:rPr>
      <w:rFonts w:ascii="Calibri Light" w:hAnsi="Calibri Light" w:eastAsia="宋体" w:cs="Times New Roman"/>
      <w:b w:val="0"/>
      <w:bCs w:val="0"/>
      <w:color w:val="2E74B5"/>
      <w:sz w:val="32"/>
      <w:szCs w:val="32"/>
      <w:lang w:eastAsia="zh-CN"/>
    </w:rPr>
  </w:style>
  <w:style w:type="character" w:customStyle="1" w:styleId="81">
    <w:name w:val="纯文本 字符1"/>
    <w:basedOn w:val="36"/>
    <w:semiHidden/>
    <w:qFormat/>
    <w:uiPriority w:val="99"/>
    <w:rPr>
      <w:rFonts w:hAnsi="Courier New" w:cs="Courier New" w:asciiTheme="minorEastAsia"/>
    </w:rPr>
  </w:style>
  <w:style w:type="character" w:customStyle="1" w:styleId="82">
    <w:name w:val="批注框文本 字符1"/>
    <w:basedOn w:val="36"/>
    <w:semiHidden/>
    <w:qFormat/>
    <w:uiPriority w:val="99"/>
    <w:rPr>
      <w:sz w:val="18"/>
      <w:szCs w:val="18"/>
    </w:rPr>
  </w:style>
  <w:style w:type="paragraph" w:customStyle="1" w:styleId="83">
    <w:name w:val="标题 5（有编号）（绿盟科技）"/>
    <w:basedOn w:val="1"/>
    <w:next w:val="1"/>
    <w:qFormat/>
    <w:uiPriority w:val="0"/>
    <w:pPr>
      <w:keepNext/>
      <w:keepLines/>
      <w:numPr>
        <w:ilvl w:val="4"/>
        <w:numId w:val="2"/>
      </w:numPr>
      <w:tabs>
        <w:tab w:val="left" w:pos="0"/>
      </w:tabs>
      <w:spacing w:before="280" w:after="156" w:line="377" w:lineRule="auto"/>
      <w:jc w:val="both"/>
      <w:outlineLvl w:val="4"/>
    </w:pPr>
    <w:rPr>
      <w:rFonts w:ascii="Arial" w:hAnsi="Arial" w:eastAsia="黑体" w:cs="Times New Roman"/>
      <w:b/>
      <w:sz w:val="21"/>
      <w:szCs w:val="28"/>
      <w:lang w:eastAsia="zh-CN"/>
    </w:rPr>
  </w:style>
  <w:style w:type="paragraph" w:customStyle="1" w:styleId="84">
    <w:name w:val="_Style 3"/>
    <w:basedOn w:val="1"/>
    <w:qFormat/>
    <w:uiPriority w:val="0"/>
    <w:pPr>
      <w:ind w:firstLine="200" w:firstLineChars="200"/>
      <w:jc w:val="both"/>
    </w:pPr>
    <w:rPr>
      <w:rFonts w:ascii="Times New Roman" w:hAnsi="Times New Roman" w:eastAsia="宋体" w:cs="Times New Roman"/>
      <w:kern w:val="2"/>
      <w:sz w:val="18"/>
      <w:szCs w:val="18"/>
      <w:lang w:eastAsia="zh-CN"/>
    </w:rPr>
  </w:style>
  <w:style w:type="paragraph" w:customStyle="1" w:styleId="85">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86">
    <w:name w:val="列表段落11"/>
    <w:basedOn w:val="1"/>
    <w:qFormat/>
    <w:uiPriority w:val="1"/>
    <w:pPr>
      <w:ind w:left="180" w:firstLine="480"/>
      <w:jc w:val="both"/>
    </w:pPr>
    <w:rPr>
      <w:rFonts w:ascii="宋体" w:hAnsi="宋体" w:eastAsia="宋体" w:cs="宋体"/>
      <w:kern w:val="2"/>
      <w:sz w:val="21"/>
      <w:lang w:val="zh-CN" w:eastAsia="zh-CN" w:bidi="zh-CN"/>
    </w:rPr>
  </w:style>
  <w:style w:type="paragraph" w:customStyle="1" w:styleId="87">
    <w:name w:val="WPSOffice手动目录 1"/>
    <w:qFormat/>
    <w:uiPriority w:val="0"/>
    <w:rPr>
      <w:rFonts w:ascii="Calibri" w:hAnsi="Calibri" w:eastAsia="宋体" w:cs="Times New Roman"/>
      <w:lang w:val="en-US" w:eastAsia="zh-CN" w:bidi="ar-SA"/>
    </w:rPr>
  </w:style>
  <w:style w:type="character" w:customStyle="1" w:styleId="88">
    <w:name w:val="批注主题 字符1"/>
    <w:basedOn w:val="68"/>
    <w:semiHidden/>
    <w:qFormat/>
    <w:uiPriority w:val="99"/>
    <w:rPr>
      <w:b/>
      <w:bCs/>
    </w:rPr>
  </w:style>
  <w:style w:type="paragraph" w:customStyle="1" w:styleId="89">
    <w:name w:val="Char Char Char Char"/>
    <w:basedOn w:val="1"/>
    <w:qFormat/>
    <w:uiPriority w:val="0"/>
    <w:pPr>
      <w:widowControl/>
      <w:spacing w:after="160" w:line="240" w:lineRule="exact"/>
    </w:pPr>
    <w:rPr>
      <w:rFonts w:ascii="Times New Roman" w:hAnsi="Times New Roman" w:eastAsia="宋体" w:cs="Times New Roman"/>
      <w:kern w:val="2"/>
      <w:sz w:val="21"/>
      <w:szCs w:val="20"/>
      <w:lang w:eastAsia="zh-CN"/>
    </w:rPr>
  </w:style>
  <w:style w:type="paragraph" w:customStyle="1" w:styleId="90">
    <w:name w:val="列出段落1"/>
    <w:basedOn w:val="1"/>
    <w:qFormat/>
    <w:uiPriority w:val="0"/>
    <w:pPr>
      <w:ind w:firstLine="420" w:firstLineChars="200"/>
      <w:jc w:val="both"/>
    </w:pPr>
    <w:rPr>
      <w:rFonts w:ascii="宋体" w:hAnsi="宋体" w:eastAsia="宋体" w:cs="Times New Roman"/>
      <w:sz w:val="24"/>
      <w:szCs w:val="20"/>
      <w:lang w:eastAsia="zh-CN"/>
    </w:rPr>
  </w:style>
  <w:style w:type="paragraph" w:customStyle="1" w:styleId="91">
    <w:name w:val="Other|1"/>
    <w:basedOn w:val="1"/>
    <w:qFormat/>
    <w:uiPriority w:val="0"/>
    <w:pPr>
      <w:jc w:val="both"/>
    </w:pPr>
    <w:rPr>
      <w:rFonts w:ascii="宋体" w:hAnsi="宋体" w:eastAsia="宋体" w:cs="宋体"/>
      <w:kern w:val="2"/>
      <w:sz w:val="18"/>
      <w:szCs w:val="18"/>
      <w:lang w:val="zh-CN" w:eastAsia="zh-CN" w:bidi="zh-CN"/>
    </w:rPr>
  </w:style>
  <w:style w:type="paragraph" w:customStyle="1" w:styleId="92">
    <w:name w:val="表格"/>
    <w:basedOn w:val="1"/>
    <w:qFormat/>
    <w:uiPriority w:val="0"/>
    <w:pPr>
      <w:spacing w:line="400" w:lineRule="exact"/>
      <w:jc w:val="both"/>
    </w:pPr>
    <w:rPr>
      <w:rFonts w:ascii="Calibri" w:hAnsi="Calibri" w:eastAsia="宋体" w:cs="Times New Roman"/>
      <w:kern w:val="2"/>
      <w:sz w:val="24"/>
      <w:szCs w:val="24"/>
      <w:lang w:eastAsia="zh-CN"/>
    </w:rPr>
  </w:style>
  <w:style w:type="paragraph" w:customStyle="1" w:styleId="93">
    <w:name w:val="正文首行缩进两字符"/>
    <w:basedOn w:val="1"/>
    <w:qFormat/>
    <w:uiPriority w:val="99"/>
    <w:pPr>
      <w:spacing w:line="360" w:lineRule="auto"/>
      <w:ind w:firstLine="200" w:firstLineChars="200"/>
      <w:jc w:val="both"/>
    </w:pPr>
    <w:rPr>
      <w:rFonts w:ascii="Calibri" w:hAnsi="Calibri" w:eastAsia="宋体" w:cs="Times New Roman"/>
      <w:kern w:val="2"/>
      <w:sz w:val="21"/>
      <w:szCs w:val="24"/>
      <w:lang w:eastAsia="zh-CN"/>
    </w:rPr>
  </w:style>
  <w:style w:type="character" w:customStyle="1" w:styleId="94">
    <w:name w:val="正文文本缩进 字符1"/>
    <w:basedOn w:val="36"/>
    <w:semiHidden/>
    <w:qFormat/>
    <w:uiPriority w:val="99"/>
  </w:style>
  <w:style w:type="paragraph" w:customStyle="1" w:styleId="95">
    <w:name w:val="正文2"/>
    <w:qFormat/>
    <w:uiPriority w:val="0"/>
    <w:pPr>
      <w:widowControl w:val="0"/>
      <w:adjustRightInd w:val="0"/>
      <w:spacing w:line="312" w:lineRule="atLeast"/>
      <w:jc w:val="both"/>
      <w:textAlignment w:val="baseline"/>
    </w:pPr>
    <w:rPr>
      <w:rFonts w:ascii="宋体" w:hAnsi="Calibri" w:eastAsia="宋体" w:cs="Times New Roman"/>
      <w:sz w:val="34"/>
      <w:lang w:val="en-US" w:eastAsia="zh-CN" w:bidi="ar-SA"/>
    </w:rPr>
  </w:style>
  <w:style w:type="paragraph" w:customStyle="1" w:styleId="96">
    <w:name w:val="表"/>
    <w:basedOn w:val="1"/>
    <w:qFormat/>
    <w:uiPriority w:val="0"/>
    <w:rPr>
      <w:rFonts w:ascii="Times New Roman" w:hAnsi="Times New Roman" w:eastAsia="宋体" w:cs="Times New Roman"/>
      <w:kern w:val="2"/>
      <w:sz w:val="21"/>
      <w:szCs w:val="20"/>
      <w:lang w:eastAsia="zh-CN"/>
    </w:rPr>
  </w:style>
  <w:style w:type="character" w:customStyle="1" w:styleId="97">
    <w:name w:val="页脚 字符1"/>
    <w:basedOn w:val="36"/>
    <w:semiHidden/>
    <w:qFormat/>
    <w:uiPriority w:val="99"/>
    <w:rPr>
      <w:sz w:val="18"/>
      <w:szCs w:val="18"/>
    </w:rPr>
  </w:style>
  <w:style w:type="character" w:customStyle="1" w:styleId="98">
    <w:name w:val="标题 5 字符"/>
    <w:link w:val="6"/>
    <w:qFormat/>
    <w:uiPriority w:val="9"/>
    <w:rPr>
      <w:rFonts w:ascii="Microsoft JhengHei" w:hAnsi="Microsoft JhengHei" w:eastAsia="Microsoft JhengHei"/>
      <w:b/>
      <w:bCs/>
      <w:sz w:val="24"/>
      <w:szCs w:val="24"/>
    </w:rPr>
  </w:style>
  <w:style w:type="paragraph" w:customStyle="1" w:styleId="99">
    <w:name w:val="样式1"/>
    <w:basedOn w:val="1"/>
    <w:qFormat/>
    <w:uiPriority w:val="0"/>
    <w:pPr>
      <w:widowControl/>
      <w:spacing w:after="160" w:line="360" w:lineRule="auto"/>
    </w:pPr>
    <w:rPr>
      <w:rFonts w:ascii="仿宋_GB2312" w:hAnsi="宋体" w:eastAsia="仿宋_GB2312" w:cs="Times New Roman"/>
      <w:b/>
      <w:bCs/>
      <w:sz w:val="21"/>
      <w:szCs w:val="21"/>
      <w:lang w:val="zh-CN" w:eastAsia="zh-CN"/>
    </w:rPr>
  </w:style>
  <w:style w:type="paragraph" w:customStyle="1" w:styleId="100">
    <w:name w:val="12、表格内左对齐正文"/>
    <w:basedOn w:val="1"/>
    <w:qFormat/>
    <w:uiPriority w:val="0"/>
    <w:pPr>
      <w:tabs>
        <w:tab w:val="left" w:pos="0"/>
      </w:tabs>
      <w:wordWrap w:val="0"/>
      <w:topLinePunct/>
      <w:spacing w:line="360" w:lineRule="exact"/>
      <w:ind w:left="48" w:leftChars="20"/>
    </w:pPr>
    <w:rPr>
      <w:snapToGrid w:val="0"/>
      <w:sz w:val="21"/>
    </w:rPr>
  </w:style>
  <w:style w:type="paragraph" w:styleId="101">
    <w:name w:val="List Paragraph"/>
    <w:basedOn w:val="1"/>
    <w:unhideWhenUsed/>
    <w:qFormat/>
    <w:uiPriority w:val="99"/>
    <w:pPr>
      <w:ind w:firstLine="420" w:firstLineChars="200"/>
    </w:pPr>
  </w:style>
  <w:style w:type="paragraph" w:customStyle="1" w:styleId="10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03">
    <w:name w:val="Revision"/>
    <w:hidden/>
    <w:unhideWhenUsed/>
    <w:qFormat/>
    <w:uiPriority w:val="99"/>
    <w:rPr>
      <w:rFonts w:asciiTheme="minorHAnsi" w:hAnsiTheme="minorHAnsi" w:eastAsiaTheme="minorEastAsia"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55</Pages>
  <Words>10269</Words>
  <Characters>10783</Characters>
  <Lines>718</Lines>
  <Paragraphs>751</Paragraphs>
  <TotalTime>14</TotalTime>
  <ScaleCrop>false</ScaleCrop>
  <LinksUpToDate>false</LinksUpToDate>
  <CharactersWithSpaces>20301</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2026-10-01T06:44:00Z</dcterms:created>
  <dc:creator>cdedu</dc:creator>
  <cp:lastModifiedBy>huawei</cp:lastModifiedBy>
  <cp:lastPrinted>2026-09-05T08:33:00Z</cp:lastPrinted>
  <dcterms:modified xsi:type="dcterms:W3CDTF">2026-10-08T09:53:20Z</dcterms:modified>
  <dc:title>询价通知书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2020-11-05T00:00:00Z</vt:filetime>
  </property>
  <property fmtid="{D5CDD505-2E9C-101B-9397-08002B2CF9AE}" pid="3" name="Creator">
    <vt:lpwstr>Microsoft® Word 2013</vt:lpwstr>
  </property>
  <property fmtid="{D5CDD505-2E9C-101B-9397-08002B2CF9AE}" pid="4" name="LastSaved">
    <vt:filetime>2020-11-06T00:00:00Z</vt:filetime>
  </property>
  <property fmtid="{D5CDD505-2E9C-101B-9397-08002B2CF9AE}" pid="5" name="KSOProductBuildVer">
    <vt:lpwstr>2052-12.8.2.1119</vt:lpwstr>
  </property>
  <property fmtid="{D5CDD505-2E9C-101B-9397-08002B2CF9AE}" pid="6" name="ICV">
    <vt:lpwstr>64AF7900208D52D490F7C66A1FF675C0_43</vt:lpwstr>
  </property>
  <property fmtid="{D5CDD505-2E9C-101B-9397-08002B2CF9AE}" pid="7" name="KSOTemplateDocerSaveRecord">
    <vt:lpwstr>eyJoZGlkIjoiZTkxMmM2ZTk4NzQ1OWFmNWJhNjM2NGZhZWNhZDk0MDAiLCJ1c2VySWQiOiI2MzI1Nzk2NTUifQ==</vt:lpwstr>
  </property>
</Properties>
</file>