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44"/>
        <w:jc w:val="center"/>
        <w:rPr>
          <w:rFonts w:hint="eastAsia" w:ascii="仿宋_GB2312" w:hAnsi="仿宋_GB2312" w:eastAsia="仿宋_GB2312" w:cs="仿宋_GB2312"/>
          <w:b/>
          <w:color w:val="000000"/>
          <w:sz w:val="52"/>
          <w:szCs w:val="52"/>
        </w:rPr>
      </w:pPr>
      <w:r>
        <w:rPr>
          <w:rFonts w:hint="eastAsia" w:ascii="仿宋_GB2312" w:hAnsi="仿宋_GB2312" w:eastAsia="仿宋_GB2312" w:cs="仿宋_GB2312"/>
          <w:b/>
          <w:color w:val="000000"/>
          <w:sz w:val="52"/>
          <w:szCs w:val="52"/>
        </w:rPr>
        <w:t>达州市住房公积金管理中心</w:t>
      </w:r>
    </w:p>
    <w:p>
      <w:pPr>
        <w:ind w:firstLine="1044"/>
        <w:jc w:val="center"/>
        <w:rPr>
          <w:rFonts w:hint="eastAsia" w:ascii="仿宋_GB2312" w:hAnsi="仿宋_GB2312" w:eastAsia="仿宋_GB2312" w:cs="仿宋_GB2312"/>
          <w:b/>
          <w:sz w:val="52"/>
          <w:szCs w:val="52"/>
        </w:rPr>
      </w:pPr>
      <w:r>
        <w:rPr>
          <w:rFonts w:hint="eastAsia" w:ascii="仿宋_GB2312" w:hAnsi="仿宋_GB2312" w:eastAsia="仿宋_GB2312" w:cs="仿宋_GB2312"/>
          <w:b/>
          <w:sz w:val="52"/>
          <w:szCs w:val="52"/>
        </w:rPr>
        <w:t>业务系统等保三级测评项目</w:t>
      </w:r>
    </w:p>
    <w:p>
      <w:pPr>
        <w:ind w:firstLine="1044"/>
        <w:jc w:val="center"/>
        <w:rPr>
          <w:rFonts w:hint="eastAsia" w:ascii="仿宋_GB2312" w:hAnsi="仿宋_GB2312" w:eastAsia="仿宋_GB2312" w:cs="仿宋_GB2312"/>
          <w:b/>
          <w:color w:val="000000"/>
          <w:sz w:val="52"/>
          <w:szCs w:val="52"/>
        </w:rPr>
      </w:pPr>
    </w:p>
    <w:p>
      <w:pPr>
        <w:ind w:firstLine="1044"/>
        <w:jc w:val="center"/>
        <w:rPr>
          <w:rFonts w:hint="eastAsia" w:ascii="仿宋_GB2312" w:hAnsi="仿宋_GB2312" w:eastAsia="仿宋_GB2312" w:cs="仿宋_GB2312"/>
          <w:b/>
          <w:color w:val="000000"/>
          <w:sz w:val="52"/>
          <w:szCs w:val="52"/>
        </w:rPr>
      </w:pPr>
    </w:p>
    <w:p>
      <w:pPr>
        <w:ind w:firstLine="1044"/>
        <w:jc w:val="center"/>
        <w:rPr>
          <w:rFonts w:hint="eastAsia" w:ascii="仿宋_GB2312" w:hAnsi="仿宋_GB2312" w:eastAsia="仿宋_GB2312" w:cs="仿宋_GB2312"/>
          <w:b/>
          <w:color w:val="000000"/>
          <w:sz w:val="52"/>
          <w:szCs w:val="52"/>
        </w:rPr>
      </w:pPr>
      <w:r>
        <w:rPr>
          <w:rFonts w:hint="eastAsia" w:ascii="仿宋_GB2312" w:hAnsi="仿宋_GB2312" w:eastAsia="仿宋_GB2312" w:cs="仿宋_GB2312"/>
          <w:b/>
          <w:color w:val="000000"/>
          <w:sz w:val="52"/>
          <w:szCs w:val="52"/>
        </w:rPr>
        <w:t>比</w:t>
      </w:r>
    </w:p>
    <w:p>
      <w:pPr>
        <w:ind w:firstLine="1044"/>
        <w:jc w:val="center"/>
        <w:rPr>
          <w:rFonts w:hint="eastAsia" w:ascii="仿宋_GB2312" w:hAnsi="仿宋_GB2312" w:eastAsia="仿宋_GB2312" w:cs="仿宋_GB2312"/>
          <w:b/>
          <w:color w:val="000000"/>
          <w:sz w:val="52"/>
          <w:szCs w:val="52"/>
        </w:rPr>
      </w:pPr>
      <w:r>
        <w:rPr>
          <w:rFonts w:hint="eastAsia" w:ascii="仿宋_GB2312" w:hAnsi="仿宋_GB2312" w:eastAsia="仿宋_GB2312" w:cs="仿宋_GB2312"/>
          <w:b/>
          <w:color w:val="000000"/>
          <w:sz w:val="52"/>
          <w:szCs w:val="52"/>
        </w:rPr>
        <w:t>选</w:t>
      </w:r>
    </w:p>
    <w:p>
      <w:pPr>
        <w:ind w:firstLine="1044"/>
        <w:jc w:val="center"/>
        <w:rPr>
          <w:rFonts w:hint="eastAsia" w:ascii="仿宋_GB2312" w:hAnsi="仿宋_GB2312" w:eastAsia="仿宋_GB2312" w:cs="仿宋_GB2312"/>
          <w:b/>
          <w:color w:val="000000"/>
          <w:sz w:val="52"/>
          <w:szCs w:val="52"/>
        </w:rPr>
      </w:pPr>
      <w:r>
        <w:rPr>
          <w:rFonts w:hint="eastAsia" w:ascii="仿宋_GB2312" w:hAnsi="仿宋_GB2312" w:eastAsia="仿宋_GB2312" w:cs="仿宋_GB2312"/>
          <w:b/>
          <w:color w:val="000000"/>
          <w:sz w:val="52"/>
          <w:szCs w:val="52"/>
        </w:rPr>
        <w:t>文</w:t>
      </w:r>
    </w:p>
    <w:p>
      <w:pPr>
        <w:ind w:firstLine="1044"/>
        <w:jc w:val="center"/>
        <w:rPr>
          <w:rFonts w:hint="eastAsia" w:ascii="仿宋_GB2312" w:hAnsi="仿宋_GB2312" w:eastAsia="仿宋_GB2312" w:cs="仿宋_GB2312"/>
          <w:b/>
          <w:color w:val="000000"/>
          <w:sz w:val="52"/>
          <w:szCs w:val="52"/>
        </w:rPr>
      </w:pPr>
      <w:r>
        <w:rPr>
          <w:rFonts w:hint="eastAsia" w:ascii="仿宋_GB2312" w:hAnsi="仿宋_GB2312" w:eastAsia="仿宋_GB2312" w:cs="仿宋_GB2312"/>
          <w:b/>
          <w:color w:val="000000"/>
          <w:sz w:val="52"/>
          <w:szCs w:val="52"/>
        </w:rPr>
        <w:t>件</w:t>
      </w:r>
    </w:p>
    <w:p>
      <w:pPr>
        <w:spacing w:line="360" w:lineRule="auto"/>
        <w:ind w:firstLine="1044"/>
        <w:jc w:val="center"/>
        <w:rPr>
          <w:rFonts w:hint="eastAsia" w:ascii="仿宋_GB2312" w:hAnsi="仿宋_GB2312" w:eastAsia="仿宋_GB2312" w:cs="仿宋_GB2312"/>
          <w:b/>
          <w:color w:val="000000"/>
          <w:sz w:val="52"/>
          <w:szCs w:val="52"/>
        </w:rPr>
      </w:pPr>
    </w:p>
    <w:p>
      <w:pPr>
        <w:spacing w:line="360" w:lineRule="auto"/>
        <w:ind w:firstLine="1044"/>
        <w:jc w:val="center"/>
        <w:rPr>
          <w:rFonts w:hint="eastAsia" w:ascii="仿宋_GB2312" w:hAnsi="仿宋_GB2312" w:eastAsia="仿宋_GB2312" w:cs="仿宋_GB2312"/>
          <w:b/>
          <w:color w:val="000000"/>
          <w:sz w:val="52"/>
          <w:szCs w:val="52"/>
        </w:rPr>
      </w:pPr>
    </w:p>
    <w:p>
      <w:pPr>
        <w:spacing w:line="360" w:lineRule="auto"/>
        <w:ind w:firstLine="643"/>
        <w:jc w:val="center"/>
        <w:rPr>
          <w:rFonts w:hint="eastAsia" w:ascii="仿宋_GB2312" w:hAnsi="仿宋_GB2312" w:eastAsia="仿宋_GB2312" w:cs="仿宋_GB2312"/>
          <w:b/>
          <w:color w:val="000000"/>
          <w:sz w:val="32"/>
          <w:szCs w:val="32"/>
        </w:rPr>
      </w:pPr>
    </w:p>
    <w:p>
      <w:pPr>
        <w:spacing w:line="360" w:lineRule="auto"/>
        <w:ind w:firstLine="643"/>
        <w:jc w:val="center"/>
        <w:rPr>
          <w:rFonts w:hint="eastAsia" w:ascii="仿宋_GB2312" w:hAnsi="仿宋_GB2312" w:eastAsia="仿宋_GB2312" w:cs="仿宋_GB2312"/>
          <w:b/>
          <w:color w:val="000000"/>
          <w:sz w:val="32"/>
          <w:szCs w:val="32"/>
        </w:rPr>
      </w:pPr>
    </w:p>
    <w:p>
      <w:pPr>
        <w:spacing w:line="360" w:lineRule="auto"/>
        <w:ind w:firstLine="643"/>
        <w:jc w:val="center"/>
        <w:rPr>
          <w:rFonts w:hint="eastAsia" w:ascii="仿宋_GB2312" w:hAnsi="仿宋_GB2312" w:eastAsia="仿宋_GB2312" w:cs="仿宋_GB2312"/>
          <w:b/>
          <w:color w:val="000000"/>
          <w:sz w:val="32"/>
          <w:szCs w:val="32"/>
        </w:rPr>
      </w:pPr>
    </w:p>
    <w:p>
      <w:pPr>
        <w:spacing w:line="360" w:lineRule="auto"/>
        <w:ind w:firstLine="602"/>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0"/>
          <w:szCs w:val="30"/>
        </w:rPr>
        <w:t>达州市住房公积金管理</w:t>
      </w:r>
      <w:r>
        <w:rPr>
          <w:rFonts w:hint="eastAsia" w:ascii="仿宋_GB2312" w:hAnsi="仿宋_GB2312" w:eastAsia="仿宋_GB2312" w:cs="仿宋_GB2312"/>
          <w:b/>
          <w:sz w:val="32"/>
          <w:szCs w:val="32"/>
        </w:rPr>
        <w:t>编制</w:t>
      </w:r>
    </w:p>
    <w:p>
      <w:pPr>
        <w:spacing w:line="360" w:lineRule="auto"/>
        <w:ind w:firstLine="602"/>
        <w:jc w:val="center"/>
        <w:rPr>
          <w:rFonts w:hint="eastAsia" w:ascii="仿宋_GB2312" w:hAnsi="仿宋_GB2312" w:eastAsia="仿宋_GB2312" w:cs="仿宋_GB2312"/>
          <w:b/>
          <w:bCs/>
          <w:color w:val="000000"/>
          <w:sz w:val="32"/>
          <w:szCs w:val="32"/>
          <w:lang w:val="zh-CN"/>
        </w:rPr>
      </w:pPr>
      <w:r>
        <w:rPr>
          <w:rFonts w:hint="eastAsia" w:ascii="仿宋_GB2312" w:hAnsi="仿宋_GB2312" w:eastAsia="仿宋_GB2312" w:cs="仿宋_GB2312"/>
          <w:b/>
          <w:color w:val="000000"/>
          <w:sz w:val="30"/>
          <w:szCs w:val="30"/>
        </w:rPr>
        <w:t>2020</w:t>
      </w:r>
      <w:r>
        <w:rPr>
          <w:rFonts w:hint="eastAsia" w:ascii="仿宋_GB2312" w:hAnsi="仿宋_GB2312" w:eastAsia="仿宋_GB2312" w:cs="仿宋_GB2312"/>
          <w:b/>
          <w:bCs/>
          <w:color w:val="000000"/>
          <w:sz w:val="32"/>
          <w:szCs w:val="32"/>
          <w:lang w:val="zh-CN"/>
        </w:rPr>
        <w:t>年</w:t>
      </w:r>
      <w:r>
        <w:rPr>
          <w:rFonts w:hint="eastAsia" w:ascii="仿宋_GB2312" w:hAnsi="仿宋_GB2312" w:eastAsia="仿宋_GB2312" w:cs="仿宋_GB2312"/>
          <w:b/>
          <w:color w:val="000000"/>
          <w:sz w:val="30"/>
          <w:szCs w:val="30"/>
        </w:rPr>
        <w:t>9</w:t>
      </w:r>
      <w:r>
        <w:rPr>
          <w:rFonts w:hint="eastAsia" w:ascii="仿宋_GB2312" w:hAnsi="仿宋_GB2312" w:eastAsia="仿宋_GB2312" w:cs="仿宋_GB2312"/>
          <w:b/>
          <w:bCs/>
          <w:color w:val="000000"/>
          <w:sz w:val="32"/>
          <w:szCs w:val="32"/>
          <w:lang w:val="zh-CN"/>
        </w:rPr>
        <w:t>月</w:t>
      </w:r>
    </w:p>
    <w:p>
      <w:pPr>
        <w:spacing w:line="360" w:lineRule="auto"/>
        <w:ind w:firstLine="643"/>
        <w:jc w:val="center"/>
        <w:rPr>
          <w:rFonts w:hint="eastAsia" w:ascii="仿宋_GB2312" w:hAnsi="仿宋_GB2312" w:eastAsia="仿宋_GB2312" w:cs="仿宋_GB2312"/>
          <w:b/>
          <w:sz w:val="32"/>
          <w:szCs w:val="32"/>
        </w:rPr>
      </w:pPr>
    </w:p>
    <w:p>
      <w:pPr>
        <w:spacing w:line="360" w:lineRule="auto"/>
        <w:ind w:firstLine="480"/>
        <w:rPr>
          <w:rFonts w:hint="eastAsia" w:ascii="仿宋_GB2312" w:hAnsi="仿宋_GB2312" w:eastAsia="仿宋_GB2312" w:cs="仿宋_GB2312"/>
          <w:color w:val="000000"/>
          <w:sz w:val="24"/>
        </w:rPr>
      </w:pPr>
    </w:p>
    <w:p>
      <w:pPr>
        <w:ind w:firstLine="420"/>
        <w:rPr>
          <w:rFonts w:hint="eastAsia" w:ascii="仿宋_GB2312" w:hAnsi="仿宋_GB2312" w:eastAsia="仿宋_GB2312" w:cs="仿宋_GB2312"/>
        </w:rPr>
      </w:pPr>
    </w:p>
    <w:p>
      <w:pPr>
        <w:pStyle w:val="3"/>
        <w:keepNext w:val="0"/>
        <w:keepLines w:val="0"/>
        <w:spacing w:line="360" w:lineRule="exact"/>
        <w:ind w:firstLine="723"/>
        <w:jc w:val="center"/>
        <w:rPr>
          <w:rFonts w:hint="eastAsia" w:ascii="仿宋_GB2312" w:hAnsi="仿宋_GB2312" w:eastAsia="仿宋_GB2312" w:cs="仿宋_GB2312"/>
          <w:bCs w:val="0"/>
          <w:color w:val="000000"/>
          <w:sz w:val="36"/>
        </w:rPr>
      </w:pPr>
      <w:r>
        <w:rPr>
          <w:rFonts w:hint="eastAsia" w:ascii="仿宋_GB2312" w:hAnsi="仿宋_GB2312" w:eastAsia="仿宋_GB2312" w:cs="仿宋_GB2312"/>
          <w:bCs w:val="0"/>
          <w:color w:val="000000"/>
          <w:sz w:val="36"/>
        </w:rPr>
        <w:t>第一章  比选邀请</w:t>
      </w:r>
    </w:p>
    <w:p>
      <w:pPr>
        <w:spacing w:line="440" w:lineRule="exact"/>
        <w:ind w:firstLine="720" w:firstLineChars="300"/>
        <w:rPr>
          <w:rFonts w:hint="eastAsia" w:ascii="仿宋_GB2312" w:hAnsi="仿宋_GB2312" w:eastAsia="仿宋_GB2312" w:cs="仿宋_GB2312"/>
          <w:color w:val="000000"/>
          <w:sz w:val="24"/>
          <w:szCs w:val="28"/>
        </w:rPr>
      </w:pPr>
      <w:r>
        <w:rPr>
          <w:rFonts w:hint="eastAsia" w:ascii="仿宋_GB2312" w:hAnsi="仿宋_GB2312" w:eastAsia="仿宋_GB2312" w:cs="仿宋_GB2312"/>
          <w:bCs/>
          <w:color w:val="000000"/>
          <w:sz w:val="24"/>
          <w:u w:val="none"/>
        </w:rPr>
        <w:t xml:space="preserve"> 达州市住房公积金管理中心</w:t>
      </w:r>
      <w:r>
        <w:rPr>
          <w:rFonts w:hint="eastAsia" w:ascii="仿宋_GB2312" w:hAnsi="仿宋_GB2312" w:eastAsia="仿宋_GB2312" w:cs="仿宋_GB2312"/>
          <w:color w:val="000000"/>
          <w:sz w:val="24"/>
          <w:u w:val="none"/>
        </w:rPr>
        <w:t>拟对</w:t>
      </w:r>
      <w:r>
        <w:rPr>
          <w:rFonts w:hint="eastAsia" w:ascii="仿宋_GB2312" w:hAnsi="仿宋_GB2312" w:eastAsia="仿宋_GB2312" w:cs="仿宋_GB2312"/>
          <w:bCs/>
          <w:color w:val="000000"/>
          <w:sz w:val="24"/>
          <w:u w:val="none"/>
        </w:rPr>
        <w:t xml:space="preserve"> 中心业务系统网络安全等级保护测评 </w:t>
      </w:r>
      <w:r>
        <w:rPr>
          <w:rFonts w:hint="eastAsia" w:ascii="仿宋_GB2312" w:hAnsi="仿宋_GB2312" w:eastAsia="仿宋_GB2312" w:cs="仿宋_GB2312"/>
          <w:color w:val="000000"/>
          <w:sz w:val="24"/>
          <w:szCs w:val="32"/>
          <w:u w:val="none"/>
        </w:rPr>
        <w:t>项目采用</w:t>
      </w:r>
      <w:r>
        <w:rPr>
          <w:rFonts w:hint="eastAsia" w:ascii="仿宋_GB2312" w:hAnsi="仿宋_GB2312" w:eastAsia="仿宋_GB2312" w:cs="仿宋_GB2312"/>
          <w:color w:val="000000"/>
          <w:sz w:val="24"/>
          <w:szCs w:val="32"/>
        </w:rPr>
        <w:t>询价比选方式</w:t>
      </w:r>
      <w:r>
        <w:rPr>
          <w:rFonts w:hint="eastAsia" w:ascii="仿宋_GB2312" w:hAnsi="仿宋_GB2312" w:eastAsia="仿宋_GB2312" w:cs="仿宋_GB2312"/>
          <w:color w:val="000000"/>
          <w:sz w:val="24"/>
        </w:rPr>
        <w:t>进行采购，特</w:t>
      </w:r>
      <w:r>
        <w:rPr>
          <w:rFonts w:hint="eastAsia" w:ascii="仿宋_GB2312" w:hAnsi="仿宋_GB2312" w:eastAsia="仿宋_GB2312" w:cs="仿宋_GB2312"/>
          <w:color w:val="000000"/>
          <w:sz w:val="24"/>
          <w:szCs w:val="28"/>
        </w:rPr>
        <w:t>邀请符合本次采购要求的供应商参加</w:t>
      </w:r>
      <w:r>
        <w:rPr>
          <w:rFonts w:hint="eastAsia" w:ascii="仿宋_GB2312" w:hAnsi="仿宋_GB2312" w:eastAsia="仿宋_GB2312" w:cs="仿宋_GB2312"/>
          <w:color w:val="000000"/>
          <w:sz w:val="24"/>
        </w:rPr>
        <w:t>报价</w:t>
      </w:r>
      <w:r>
        <w:rPr>
          <w:rFonts w:hint="eastAsia" w:ascii="仿宋_GB2312" w:hAnsi="仿宋_GB2312" w:eastAsia="仿宋_GB2312" w:cs="仿宋_GB2312"/>
          <w:color w:val="000000"/>
          <w:sz w:val="24"/>
          <w:szCs w:val="28"/>
        </w:rPr>
        <w:t>。</w:t>
      </w:r>
    </w:p>
    <w:p>
      <w:pPr>
        <w:spacing w:line="440" w:lineRule="exact"/>
        <w:ind w:firstLine="480" w:firstLineChars="200"/>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一、采购项目基本情况</w:t>
      </w:r>
    </w:p>
    <w:p>
      <w:pPr>
        <w:spacing w:line="440" w:lineRule="exact"/>
        <w:ind w:firstLine="4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24"/>
        </w:rPr>
        <w:t>1.采购项目名称： 达州市公积金管理中心信息安全等级保护测评项目</w:t>
      </w:r>
    </w:p>
    <w:p>
      <w:pPr>
        <w:spacing w:line="44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2.采购人：达州市住房公积金管理中心</w:t>
      </w:r>
    </w:p>
    <w:p>
      <w:pPr>
        <w:spacing w:line="44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3.待测系统名称:住房公积金</w:t>
      </w:r>
      <w:r>
        <w:rPr>
          <w:rFonts w:hint="eastAsia" w:ascii="仿宋_GB2312" w:hAnsi="仿宋_GB2312" w:eastAsia="仿宋_GB2312" w:cs="仿宋_GB2312"/>
          <w:color w:val="000000"/>
          <w:sz w:val="24"/>
          <w:lang w:val="en-US" w:eastAsia="zh-CN"/>
        </w:rPr>
        <w:t>业务系统</w:t>
      </w:r>
      <w:r>
        <w:rPr>
          <w:rFonts w:hint="eastAsia" w:ascii="仿宋_GB2312" w:hAnsi="仿宋_GB2312" w:eastAsia="仿宋_GB2312" w:cs="仿宋_GB2312"/>
          <w:color w:val="000000"/>
          <w:sz w:val="24"/>
        </w:rPr>
        <w:t>管理系统</w:t>
      </w:r>
    </w:p>
    <w:p>
      <w:pPr>
        <w:spacing w:line="440" w:lineRule="exact"/>
        <w:ind w:firstLine="480" w:firstLineChars="200"/>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二、资金情况</w:t>
      </w:r>
    </w:p>
    <w:p>
      <w:pPr>
        <w:spacing w:line="440" w:lineRule="exact"/>
        <w:ind w:right="31" w:rightChars="15" w:firstLine="480" w:firstLineChars="200"/>
        <w:rPr>
          <w:rFonts w:hint="eastAsia" w:ascii="仿宋_GB2312" w:hAnsi="仿宋_GB2312" w:eastAsia="仿宋_GB2312" w:cs="仿宋_GB2312"/>
          <w:b/>
          <w:bCs/>
          <w:sz w:val="24"/>
        </w:rPr>
      </w:pPr>
      <w:r>
        <w:rPr>
          <w:rFonts w:hint="eastAsia" w:ascii="仿宋_GB2312" w:hAnsi="仿宋_GB2312" w:eastAsia="仿宋_GB2312" w:cs="仿宋_GB2312"/>
          <w:sz w:val="24"/>
        </w:rPr>
        <w:t>资金来源及金额：财政性资金12万元。</w:t>
      </w:r>
    </w:p>
    <w:p>
      <w:pPr>
        <w:spacing w:line="440" w:lineRule="exact"/>
        <w:ind w:firstLine="480" w:firstLineChars="200"/>
        <w:rPr>
          <w:rFonts w:hint="eastAsia" w:ascii="仿宋_GB2312" w:hAnsi="仿宋_GB2312" w:eastAsia="仿宋_GB2312" w:cs="仿宋_GB2312"/>
          <w:color w:val="000000"/>
          <w:sz w:val="24"/>
          <w:szCs w:val="28"/>
        </w:rPr>
      </w:pPr>
      <w:r>
        <w:rPr>
          <w:rFonts w:hint="eastAsia" w:ascii="仿宋_GB2312" w:hAnsi="仿宋_GB2312" w:eastAsia="仿宋_GB2312" w:cs="仿宋_GB2312"/>
          <w:b/>
          <w:color w:val="000000"/>
          <w:sz w:val="24"/>
        </w:rPr>
        <w:t>三</w:t>
      </w:r>
      <w:r>
        <w:rPr>
          <w:rFonts w:hint="eastAsia" w:ascii="仿宋_GB2312" w:hAnsi="仿宋_GB2312" w:eastAsia="仿宋_GB2312" w:cs="仿宋_GB2312"/>
          <w:b/>
          <w:bCs/>
          <w:color w:val="000000"/>
          <w:sz w:val="24"/>
        </w:rPr>
        <w:t>、供应商邀请方式</w:t>
      </w:r>
    </w:p>
    <w:p>
      <w:pPr>
        <w:spacing w:after="120" w:line="440" w:lineRule="exact"/>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网站公告邀请</w:t>
      </w:r>
    </w:p>
    <w:p>
      <w:pPr>
        <w:spacing w:after="120" w:line="440" w:lineRule="exact"/>
        <w:ind w:firstLine="480" w:firstLineChars="200"/>
        <w:rPr>
          <w:rFonts w:hint="eastAsia" w:ascii="仿宋_GB2312" w:hAnsi="仿宋_GB2312" w:eastAsia="仿宋_GB2312" w:cs="仿宋_GB2312"/>
          <w:b/>
          <w:bCs/>
          <w:color w:val="000000"/>
          <w:sz w:val="24"/>
        </w:rPr>
      </w:pPr>
      <w:r>
        <w:rPr>
          <w:rFonts w:hint="eastAsia" w:ascii="仿宋_GB2312" w:hAnsi="仿宋_GB2312" w:eastAsia="仿宋_GB2312" w:cs="仿宋_GB2312"/>
          <w:b w:val="0"/>
          <w:bCs/>
          <w:color w:val="000000"/>
          <w:sz w:val="24"/>
          <w:lang w:val="en-US" w:eastAsia="zh-CN"/>
        </w:rPr>
        <w:t>四</w:t>
      </w:r>
      <w:r>
        <w:rPr>
          <w:rFonts w:hint="eastAsia" w:ascii="仿宋_GB2312" w:hAnsi="仿宋_GB2312" w:eastAsia="仿宋_GB2312" w:cs="仿宋_GB2312"/>
          <w:b/>
          <w:color w:val="000000"/>
          <w:sz w:val="24"/>
          <w:lang w:val="en-US" w:eastAsia="zh-CN"/>
        </w:rPr>
        <w:t>、</w:t>
      </w:r>
      <w:r>
        <w:rPr>
          <w:rFonts w:hint="eastAsia" w:ascii="仿宋_GB2312" w:hAnsi="仿宋_GB2312" w:eastAsia="仿宋_GB2312" w:cs="仿宋_GB2312"/>
          <w:b/>
          <w:bCs/>
          <w:color w:val="000000"/>
          <w:sz w:val="24"/>
        </w:rPr>
        <w:t>供应商参加本询价应具备下列条件：</w:t>
      </w:r>
    </w:p>
    <w:p>
      <w:pPr>
        <w:pStyle w:val="23"/>
        <w:spacing w:line="440" w:lineRule="exact"/>
        <w:ind w:firstLine="600" w:firstLineChars="25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1.具有独立承担民事责任的能力；</w:t>
      </w:r>
    </w:p>
    <w:p>
      <w:pPr>
        <w:tabs>
          <w:tab w:val="left" w:pos="7665"/>
        </w:tabs>
        <w:spacing w:line="440" w:lineRule="exact"/>
        <w:ind w:firstLine="600" w:firstLineChars="25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2.具有良好的商业信誉和健全的财务会计制度；</w:t>
      </w:r>
    </w:p>
    <w:p>
      <w:pPr>
        <w:tabs>
          <w:tab w:val="left" w:pos="7665"/>
        </w:tabs>
        <w:spacing w:line="440" w:lineRule="exact"/>
        <w:ind w:firstLine="600" w:firstLineChars="25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3.具有履行合同所必须的设备和专业技术能力；</w:t>
      </w:r>
    </w:p>
    <w:p>
      <w:pPr>
        <w:tabs>
          <w:tab w:val="left" w:pos="7665"/>
        </w:tabs>
        <w:spacing w:line="440" w:lineRule="exact"/>
        <w:ind w:firstLine="600" w:firstLineChars="25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4.具有依法缴纳税收和社会保障资金的良好记录；</w:t>
      </w:r>
    </w:p>
    <w:p>
      <w:pPr>
        <w:tabs>
          <w:tab w:val="left" w:pos="7665"/>
        </w:tabs>
        <w:spacing w:line="440" w:lineRule="exact"/>
        <w:ind w:firstLine="600" w:firstLineChars="25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5.参加本次政府采购活动前三年内，在经营活动中没有重大违法记录；</w:t>
      </w:r>
    </w:p>
    <w:p>
      <w:pPr>
        <w:tabs>
          <w:tab w:val="left" w:pos="7665"/>
        </w:tabs>
        <w:spacing w:line="440" w:lineRule="exact"/>
        <w:ind w:firstLine="600" w:firstLineChars="25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6.在中华人民共和国境内注册，具有独立法人资格并有效存续的比选申请人；</w:t>
      </w:r>
    </w:p>
    <w:p>
      <w:pPr>
        <w:tabs>
          <w:tab w:val="left" w:pos="7665"/>
        </w:tabs>
        <w:spacing w:line="440" w:lineRule="exact"/>
        <w:ind w:firstLine="600" w:firstLineChars="25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7.具有《网络安全等级保护测评机构推荐证书》；</w:t>
      </w:r>
    </w:p>
    <w:p>
      <w:pPr>
        <w:tabs>
          <w:tab w:val="left" w:pos="7665"/>
        </w:tabs>
        <w:spacing w:line="440" w:lineRule="exact"/>
        <w:ind w:firstLine="600" w:firstLineChars="25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8.本项目不接受联合体参与采购活动。</w:t>
      </w:r>
    </w:p>
    <w:p>
      <w:pPr>
        <w:spacing w:line="440" w:lineRule="exact"/>
        <w:ind w:firstLine="480" w:firstLineChars="200"/>
        <w:rPr>
          <w:rFonts w:hint="eastAsia" w:ascii="仿宋_GB2312" w:hAnsi="仿宋_GB2312" w:eastAsia="仿宋_GB2312" w:cs="仿宋_GB2312"/>
          <w:b/>
          <w:color w:val="000000"/>
          <w:sz w:val="24"/>
          <w:lang w:val="en-US" w:eastAsia="zh-CN"/>
        </w:rPr>
      </w:pPr>
    </w:p>
    <w:p>
      <w:pPr>
        <w:spacing w:line="440" w:lineRule="exact"/>
        <w:ind w:firstLine="480" w:firstLineChars="200"/>
        <w:rPr>
          <w:rFonts w:hint="eastAsia"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val="en-US" w:eastAsia="zh-CN"/>
        </w:rPr>
        <w:t>五</w:t>
      </w:r>
      <w:r>
        <w:rPr>
          <w:rFonts w:hint="eastAsia" w:ascii="仿宋_GB2312" w:hAnsi="仿宋_GB2312" w:eastAsia="仿宋_GB2312" w:cs="仿宋_GB2312"/>
          <w:b/>
          <w:color w:val="000000"/>
          <w:sz w:val="24"/>
        </w:rPr>
        <w:t>、项目背景</w:t>
      </w:r>
    </w:p>
    <w:p>
      <w:pPr>
        <w:spacing w:after="120" w:line="440" w:lineRule="exact"/>
        <w:ind w:firstLine="480" w:firstLineChars="200"/>
        <w:rPr>
          <w:rFonts w:hint="eastAsia"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为了落实公安部、网信办和应用系统网络安全等级保护要求，进一步增强系统安全防护能力，确保系统安全稳定运行，防止因系统安全事件引发安全事故依据《信息安全技术 网络安全等级保护基本要求》（GB/T 22239-2019)、《信息安全技术 网络安全等级保护安全设计技术要求》（GB/T 25070-2019)、《信息安全等级保护管理办法》（公通字[2007]43号）、《信息安全技术 网络安全等级保护测试评估技术指南》（GB/T 36627-2018)和《中华人民共和国网络安全法》等标准规范，达州市住房公积金管理中心特开展此次网络安全等级保护测评工作。</w:t>
      </w:r>
    </w:p>
    <w:p>
      <w:pPr>
        <w:spacing w:after="120" w:line="440" w:lineRule="exact"/>
        <w:ind w:firstLine="480" w:firstLineChars="200"/>
        <w:rPr>
          <w:rFonts w:hint="eastAsia"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本次测评的主要是根据GB 17859-1999《计算机信息系统安全保护等级划分准则》、《信息安全技术 网络安全等级保护测评要求》（GB/T 28448-2019)信息安全的相关标准，对达州市住房公积金管理中心的业务系统，在技术和管理两个方面的10个大项内容进行逐一的检查和测试，其内容涉及信息系统的安全物理环境、安全通信网络、安全区域边界、安全计算环境、安全管理中心、安全管理制度、安全管理机构、安全管理人员、安全建设管理、安全运维管理等，以核查达州市住房公积金管理中心信息系统已有的信息安全防护措施是否达到国家关于网络安全等级保护相应等级的防护要求，找出系统在网络安全方面存在的脆弱点，并提出安全整改建议。通过测评来发现问题、解决问题，从而帮助系统的使用者规避信息安全风险。</w:t>
      </w:r>
    </w:p>
    <w:p>
      <w:pPr>
        <w:spacing w:after="120" w:line="440" w:lineRule="exact"/>
        <w:ind w:firstLine="480" w:firstLineChars="200"/>
        <w:rPr>
          <w:rFonts w:hint="eastAsia"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经我单位初步测算，我单位三级信息系统需要进行等级保护测评服务。中标人将在招标人指定地点完成所有信息系统的网络安全等级保护测评服务，并提出整改建议。</w:t>
      </w:r>
    </w:p>
    <w:p>
      <w:pPr>
        <w:spacing w:after="120" w:line="440" w:lineRule="exact"/>
        <w:ind w:firstLine="480" w:firstLineChars="200"/>
        <w:rPr>
          <w:rFonts w:hint="eastAsia"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rPr>
        <w:t>现拟对达州市公积金网络安全等级保护测评服务项目采用公开比选的方式进行采购，特邀请具备相应资格条件的供应商参加该项目的比选。</w:t>
      </w:r>
    </w:p>
    <w:p>
      <w:pPr>
        <w:spacing w:after="120" w:line="440" w:lineRule="exact"/>
        <w:ind w:firstLine="480" w:firstLineChars="200"/>
        <w:rPr>
          <w:rFonts w:hint="eastAsia" w:ascii="仿宋_GB2312" w:hAnsi="仿宋_GB2312" w:eastAsia="仿宋_GB2312" w:cs="仿宋_GB2312"/>
          <w:b/>
          <w:bCs/>
          <w:color w:val="000000"/>
          <w:sz w:val="24"/>
        </w:rPr>
      </w:pPr>
    </w:p>
    <w:p>
      <w:pPr>
        <w:spacing w:after="120" w:line="440" w:lineRule="exact"/>
        <w:ind w:firstLine="480" w:firstLineChars="200"/>
        <w:rPr>
          <w:rFonts w:hint="eastAsia" w:ascii="仿宋_GB2312" w:hAnsi="仿宋_GB2312" w:eastAsia="仿宋_GB2312" w:cs="仿宋_GB2312"/>
          <w:color w:val="000000"/>
          <w:sz w:val="24"/>
          <w:szCs w:val="28"/>
        </w:rPr>
      </w:pPr>
      <w:r>
        <w:rPr>
          <w:rFonts w:hint="eastAsia" w:ascii="仿宋_GB2312" w:hAnsi="仿宋_GB2312" w:eastAsia="仿宋_GB2312" w:cs="仿宋_GB2312"/>
          <w:b/>
          <w:bCs/>
          <w:color w:val="000000"/>
          <w:sz w:val="24"/>
          <w:lang w:val="en-US" w:eastAsia="zh-CN"/>
        </w:rPr>
        <w:t>六</w:t>
      </w:r>
      <w:r>
        <w:rPr>
          <w:rFonts w:hint="eastAsia" w:ascii="仿宋_GB2312" w:hAnsi="仿宋_GB2312" w:eastAsia="仿宋_GB2312" w:cs="仿宋_GB2312"/>
          <w:b/>
          <w:bCs/>
          <w:color w:val="000000"/>
          <w:sz w:val="24"/>
        </w:rPr>
        <w:t>、</w:t>
      </w:r>
      <w:r>
        <w:rPr>
          <w:rFonts w:hint="eastAsia" w:ascii="仿宋_GB2312" w:hAnsi="仿宋_GB2312" w:eastAsia="仿宋_GB2312" w:cs="仿宋_GB2312"/>
          <w:b/>
          <w:color w:val="000000"/>
          <w:sz w:val="24"/>
          <w:szCs w:val="28"/>
        </w:rPr>
        <w:t>递交资料</w:t>
      </w:r>
      <w:r>
        <w:rPr>
          <w:rFonts w:hint="eastAsia" w:ascii="仿宋_GB2312" w:hAnsi="仿宋_GB2312" w:eastAsia="仿宋_GB2312" w:cs="仿宋_GB2312"/>
          <w:b/>
          <w:color w:val="000000"/>
          <w:sz w:val="24"/>
        </w:rPr>
        <w:t>截止时间：</w:t>
      </w:r>
      <w:r>
        <w:rPr>
          <w:rFonts w:hint="eastAsia" w:ascii="仿宋_GB2312" w:hAnsi="仿宋_GB2312" w:eastAsia="仿宋_GB2312" w:cs="仿宋_GB2312"/>
          <w:bCs/>
          <w:color w:val="000000"/>
          <w:sz w:val="24"/>
        </w:rPr>
        <w:t>2020年9月17日上午17:00</w:t>
      </w:r>
      <w:r>
        <w:rPr>
          <w:rFonts w:hint="eastAsia" w:ascii="仿宋_GB2312" w:hAnsi="仿宋_GB2312" w:eastAsia="仿宋_GB2312" w:cs="仿宋_GB2312"/>
          <w:color w:val="000000"/>
          <w:sz w:val="24"/>
          <w:szCs w:val="28"/>
        </w:rPr>
        <w:t>（北京时间）。</w:t>
      </w:r>
    </w:p>
    <w:p>
      <w:pPr>
        <w:spacing w:after="120" w:line="440" w:lineRule="exact"/>
        <w:ind w:firstLine="480" w:firstLineChars="200"/>
        <w:rPr>
          <w:rFonts w:hint="eastAsia" w:ascii="仿宋_GB2312" w:hAnsi="仿宋_GB2312" w:eastAsia="仿宋_GB2312" w:cs="仿宋_GB2312"/>
          <w:b/>
          <w:color w:val="000000"/>
          <w:sz w:val="24"/>
          <w:szCs w:val="28"/>
        </w:rPr>
      </w:pPr>
      <w:r>
        <w:rPr>
          <w:rFonts w:hint="eastAsia" w:ascii="仿宋_GB2312" w:hAnsi="仿宋_GB2312" w:eastAsia="仿宋_GB2312" w:cs="仿宋_GB2312"/>
          <w:color w:val="000000"/>
          <w:sz w:val="24"/>
          <w:szCs w:val="28"/>
        </w:rPr>
        <w:t>注：供应商购买招标文件请携带盖鲜章的单位介绍信（或授权委托书）、盖鲜章的授权代表身份证复印件、授权代表身份证原件。</w:t>
      </w:r>
    </w:p>
    <w:p>
      <w:pPr>
        <w:pStyle w:val="46"/>
        <w:ind w:firstLine="480" w:firstLineChars="200"/>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24"/>
          <w:lang w:val="en-US" w:eastAsia="zh-CN"/>
        </w:rPr>
        <w:t>七</w:t>
      </w:r>
      <w:r>
        <w:rPr>
          <w:rFonts w:hint="eastAsia" w:ascii="仿宋_GB2312" w:hAnsi="仿宋_GB2312" w:eastAsia="仿宋_GB2312" w:cs="仿宋_GB2312"/>
          <w:b/>
          <w:color w:val="000000"/>
          <w:sz w:val="24"/>
        </w:rPr>
        <w:t>、递交资料地点：</w:t>
      </w:r>
      <w:r>
        <w:rPr>
          <w:rFonts w:hint="eastAsia" w:ascii="仿宋_GB2312" w:hAnsi="仿宋_GB2312" w:eastAsia="仿宋_GB2312" w:cs="仿宋_GB2312"/>
          <w:color w:val="333333"/>
          <w:kern w:val="0"/>
          <w:sz w:val="24"/>
          <w:szCs w:val="24"/>
        </w:rPr>
        <w:t>达州市住房公积金管理中心信息技术科(通川区马踏洞新政务服务中心大楼5楼5A-19号）</w:t>
      </w:r>
      <w:r>
        <w:rPr>
          <w:rFonts w:hint="eastAsia" w:ascii="仿宋_GB2312" w:hAnsi="仿宋_GB2312" w:eastAsia="仿宋_GB2312" w:cs="仿宋_GB2312"/>
          <w:sz w:val="32"/>
          <w:szCs w:val="32"/>
        </w:rPr>
        <w:t>。</w:t>
      </w:r>
    </w:p>
    <w:p>
      <w:pPr>
        <w:spacing w:after="120" w:line="440" w:lineRule="exact"/>
        <w:ind w:firstLine="480" w:firstLineChars="200"/>
        <w:rPr>
          <w:rFonts w:hint="eastAsia" w:ascii="仿宋_GB2312" w:hAnsi="仿宋_GB2312" w:eastAsia="仿宋_GB2312" w:cs="仿宋_GB2312"/>
          <w:color w:val="000000"/>
          <w:sz w:val="24"/>
          <w:szCs w:val="28"/>
        </w:rPr>
      </w:pPr>
      <w:r>
        <w:rPr>
          <w:rFonts w:hint="eastAsia" w:ascii="仿宋_GB2312" w:hAnsi="仿宋_GB2312" w:eastAsia="仿宋_GB2312" w:cs="仿宋_GB2312"/>
          <w:b/>
          <w:color w:val="000000"/>
          <w:sz w:val="24"/>
          <w:szCs w:val="28"/>
          <w:lang w:val="en-US" w:eastAsia="zh-CN"/>
        </w:rPr>
        <w:t>八</w:t>
      </w:r>
      <w:r>
        <w:rPr>
          <w:rFonts w:hint="eastAsia" w:ascii="仿宋_GB2312" w:hAnsi="仿宋_GB2312" w:eastAsia="仿宋_GB2312" w:cs="仿宋_GB2312"/>
          <w:b/>
          <w:color w:val="000000"/>
          <w:sz w:val="24"/>
          <w:szCs w:val="28"/>
        </w:rPr>
        <w:t>、询价地点：</w:t>
      </w:r>
      <w:r>
        <w:rPr>
          <w:rFonts w:hint="eastAsia" w:ascii="仿宋_GB2312" w:hAnsi="仿宋_GB2312" w:eastAsia="仿宋_GB2312" w:cs="仿宋_GB2312"/>
          <w:b/>
          <w:bCs/>
          <w:color w:val="000000"/>
          <w:sz w:val="24"/>
          <w:szCs w:val="28"/>
        </w:rPr>
        <w:t xml:space="preserve">达州市住房公积金管理中心     </w:t>
      </w:r>
      <w:r>
        <w:rPr>
          <w:rFonts w:hint="eastAsia" w:ascii="仿宋_GB2312" w:hAnsi="仿宋_GB2312" w:eastAsia="仿宋_GB2312" w:cs="仿宋_GB2312"/>
          <w:color w:val="000000"/>
          <w:sz w:val="24"/>
          <w:szCs w:val="28"/>
        </w:rPr>
        <w:t>。</w:t>
      </w:r>
    </w:p>
    <w:p>
      <w:pPr>
        <w:spacing w:after="120" w:line="440" w:lineRule="exact"/>
        <w:ind w:firstLine="480" w:firstLineChars="200"/>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九</w:t>
      </w:r>
      <w:r>
        <w:rPr>
          <w:rFonts w:hint="eastAsia" w:ascii="仿宋_GB2312" w:hAnsi="仿宋_GB2312" w:eastAsia="仿宋_GB2312" w:cs="仿宋_GB2312"/>
          <w:b/>
          <w:color w:val="000000"/>
          <w:sz w:val="24"/>
        </w:rPr>
        <w:t>、联系方式</w:t>
      </w:r>
    </w:p>
    <w:p>
      <w:pPr>
        <w:spacing w:after="120" w:line="440" w:lineRule="exact"/>
        <w:ind w:firstLine="480" w:firstLineChars="200"/>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 xml:space="preserve">      采购人：</w:t>
      </w:r>
      <w:r>
        <w:rPr>
          <w:rFonts w:hint="eastAsia" w:ascii="仿宋_GB2312" w:hAnsi="仿宋_GB2312" w:eastAsia="仿宋_GB2312" w:cs="仿宋_GB2312"/>
          <w:b/>
          <w:bCs/>
          <w:color w:val="000000"/>
          <w:sz w:val="24"/>
          <w:szCs w:val="28"/>
        </w:rPr>
        <w:t>达州市住房公积金管理中心</w:t>
      </w:r>
    </w:p>
    <w:p>
      <w:pPr>
        <w:pStyle w:val="23"/>
        <w:spacing w:line="440" w:lineRule="exact"/>
        <w:ind w:firstLine="1200" w:firstLineChars="5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通讯地址：达州市通川区马踏洞新政务服务中心大楼5楼5A-19。</w:t>
      </w:r>
    </w:p>
    <w:p>
      <w:pPr>
        <w:pStyle w:val="23"/>
        <w:spacing w:line="440" w:lineRule="exact"/>
        <w:ind w:firstLine="1200" w:firstLineChars="500"/>
        <w:rPr>
          <w:rFonts w:hint="eastAsia" w:ascii="仿宋_GB2312" w:hAnsi="仿宋_GB2312" w:eastAsia="仿宋_GB2312" w:cs="仿宋_GB2312"/>
          <w:color w:val="000000"/>
          <w:sz w:val="24"/>
        </w:rPr>
      </w:pPr>
      <w:r>
        <w:rPr>
          <w:rFonts w:hint="eastAsia" w:ascii="仿宋_GB2312" w:hAnsi="仿宋_GB2312" w:eastAsia="仿宋_GB2312" w:cs="仿宋_GB2312"/>
          <w:bCs/>
          <w:color w:val="000000"/>
          <w:sz w:val="24"/>
        </w:rPr>
        <w:t>邮    编：</w:t>
      </w:r>
      <w:r>
        <w:rPr>
          <w:rFonts w:hint="eastAsia" w:ascii="仿宋_GB2312" w:hAnsi="仿宋_GB2312" w:eastAsia="仿宋_GB2312" w:cs="仿宋_GB2312"/>
          <w:color w:val="000000"/>
          <w:sz w:val="24"/>
        </w:rPr>
        <w:t>635000</w:t>
      </w:r>
    </w:p>
    <w:p>
      <w:pPr>
        <w:pStyle w:val="23"/>
        <w:spacing w:line="440" w:lineRule="exact"/>
        <w:ind w:firstLine="1200" w:firstLineChars="5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 系 人：张女士、王女士</w:t>
      </w:r>
    </w:p>
    <w:p>
      <w:pPr>
        <w:pStyle w:val="23"/>
        <w:spacing w:line="440" w:lineRule="exact"/>
        <w:ind w:firstLine="1200" w:firstLineChars="500"/>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sz w:val="24"/>
        </w:rPr>
        <w:t>联系电话：</w:t>
      </w:r>
      <w:r>
        <w:rPr>
          <w:rFonts w:hint="eastAsia" w:ascii="仿宋_GB2312" w:hAnsi="仿宋_GB2312" w:eastAsia="仿宋_GB2312" w:cs="仿宋_GB2312"/>
          <w:color w:val="333333"/>
          <w:kern w:val="0"/>
          <w:sz w:val="24"/>
        </w:rPr>
        <w:t>0818-2300297或13684207788</w:t>
      </w:r>
    </w:p>
    <w:p>
      <w:pPr>
        <w:pStyle w:val="23"/>
        <w:spacing w:line="440" w:lineRule="exact"/>
        <w:ind w:firstLine="1200" w:firstLineChars="500"/>
        <w:rPr>
          <w:rFonts w:hint="eastAsia" w:ascii="仿宋_GB2312" w:hAnsi="仿宋_GB2312" w:eastAsia="仿宋_GB2312" w:cs="仿宋_GB2312"/>
          <w:color w:val="333333"/>
          <w:kern w:val="0"/>
          <w:sz w:val="24"/>
        </w:rPr>
      </w:pPr>
    </w:p>
    <w:p>
      <w:pPr>
        <w:pStyle w:val="23"/>
        <w:spacing w:line="440" w:lineRule="exact"/>
        <w:ind w:firstLine="1200" w:firstLineChars="500"/>
        <w:rPr>
          <w:rFonts w:hint="eastAsia" w:ascii="仿宋_GB2312" w:hAnsi="仿宋_GB2312" w:eastAsia="仿宋_GB2312" w:cs="仿宋_GB2312"/>
          <w:color w:val="333333"/>
          <w:kern w:val="0"/>
          <w:sz w:val="24"/>
        </w:rPr>
      </w:pPr>
    </w:p>
    <w:p>
      <w:pPr>
        <w:pStyle w:val="23"/>
        <w:spacing w:line="440" w:lineRule="exact"/>
        <w:ind w:firstLine="1200" w:firstLineChars="500"/>
        <w:rPr>
          <w:rFonts w:hint="eastAsia" w:ascii="仿宋_GB2312" w:hAnsi="仿宋_GB2312" w:eastAsia="仿宋_GB2312" w:cs="仿宋_GB2312"/>
          <w:color w:val="333333"/>
          <w:kern w:val="0"/>
          <w:sz w:val="24"/>
        </w:rPr>
      </w:pPr>
    </w:p>
    <w:p>
      <w:pPr>
        <w:pStyle w:val="23"/>
        <w:spacing w:line="440" w:lineRule="exact"/>
        <w:ind w:left="0" w:leftChars="0" w:firstLine="0" w:firstLineChars="0"/>
        <w:rPr>
          <w:rFonts w:hint="eastAsia" w:ascii="仿宋_GB2312" w:hAnsi="仿宋_GB2312" w:eastAsia="仿宋_GB2312" w:cs="仿宋_GB2312"/>
          <w:color w:val="333333"/>
          <w:kern w:val="0"/>
          <w:sz w:val="24"/>
        </w:rPr>
      </w:pPr>
    </w:p>
    <w:p>
      <w:pPr>
        <w:pStyle w:val="23"/>
        <w:spacing w:line="440" w:lineRule="exact"/>
      </w:pPr>
      <w:r>
        <w:rPr>
          <w:rFonts w:hint="eastAsia" w:cs="Helvetica" w:asciiTheme="minorEastAsia" w:hAnsiTheme="minorEastAsia" w:eastAsiaTheme="minorEastAsia"/>
          <w:color w:val="333333"/>
          <w:kern w:val="0"/>
          <w:sz w:val="24"/>
        </w:rPr>
        <w:br w:type="textWrapping"/>
      </w:r>
    </w:p>
    <w:p>
      <w:pPr>
        <w:pStyle w:val="2"/>
        <w:keepNext w:val="0"/>
        <w:keepLines w:val="0"/>
        <w:spacing w:line="240" w:lineRule="atLeast"/>
        <w:ind w:firstLine="723"/>
        <w:jc w:val="center"/>
        <w:rPr>
          <w:color w:val="000000"/>
          <w:sz w:val="36"/>
          <w:szCs w:val="36"/>
        </w:rPr>
      </w:pPr>
      <w:r>
        <w:rPr>
          <w:rFonts w:hint="eastAsia"/>
          <w:color w:val="000000"/>
          <w:sz w:val="36"/>
          <w:szCs w:val="36"/>
        </w:rPr>
        <w:t>第二章  询价须知</w:t>
      </w:r>
    </w:p>
    <w:tbl>
      <w:tblPr>
        <w:tblStyle w:val="17"/>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1013" w:type="dxa"/>
            <w:vAlign w:val="center"/>
          </w:tcPr>
          <w:p>
            <w:pPr>
              <w:pStyle w:val="25"/>
              <w:ind w:left="9" w:firstLine="420"/>
              <w:jc w:val="center"/>
              <w:rPr>
                <w:color w:val="000000"/>
                <w:sz w:val="21"/>
                <w:szCs w:val="21"/>
                <w:lang w:val="zh-CN"/>
              </w:rPr>
            </w:pPr>
            <w:r>
              <w:rPr>
                <w:rFonts w:hint="eastAsia"/>
                <w:color w:val="000000"/>
                <w:sz w:val="21"/>
                <w:szCs w:val="21"/>
                <w:lang w:val="zh-CN"/>
              </w:rPr>
              <w:t>序号</w:t>
            </w:r>
            <w:r>
              <w:rPr>
                <w:color w:val="000000"/>
                <w:sz w:val="21"/>
                <w:szCs w:val="21"/>
                <w:lang w:val="zh-CN"/>
              </w:rPr>
              <w:t xml:space="preserve"> </w:t>
            </w:r>
          </w:p>
        </w:tc>
        <w:tc>
          <w:tcPr>
            <w:tcW w:w="2409" w:type="dxa"/>
            <w:vAlign w:val="center"/>
          </w:tcPr>
          <w:p>
            <w:pPr>
              <w:pStyle w:val="25"/>
              <w:ind w:left="38" w:firstLine="420"/>
              <w:jc w:val="center"/>
              <w:rPr>
                <w:color w:val="000000"/>
                <w:sz w:val="21"/>
                <w:szCs w:val="21"/>
                <w:lang w:val="zh-CN"/>
              </w:rPr>
            </w:pPr>
            <w:r>
              <w:rPr>
                <w:rFonts w:hint="eastAsia"/>
                <w:color w:val="000000"/>
                <w:sz w:val="21"/>
                <w:szCs w:val="21"/>
                <w:lang w:val="zh-CN"/>
              </w:rPr>
              <w:t>应知事项</w:t>
            </w:r>
            <w:r>
              <w:rPr>
                <w:color w:val="000000"/>
                <w:sz w:val="21"/>
                <w:szCs w:val="21"/>
                <w:lang w:val="zh-CN"/>
              </w:rPr>
              <w:t xml:space="preserve"> </w:t>
            </w:r>
          </w:p>
        </w:tc>
        <w:tc>
          <w:tcPr>
            <w:tcW w:w="6084" w:type="dxa"/>
            <w:vAlign w:val="center"/>
          </w:tcPr>
          <w:p>
            <w:pPr>
              <w:pStyle w:val="25"/>
              <w:ind w:firstLine="420"/>
              <w:jc w:val="center"/>
              <w:rPr>
                <w:color w:val="000000"/>
                <w:sz w:val="21"/>
                <w:szCs w:val="21"/>
                <w:lang w:val="zh-CN"/>
              </w:rPr>
            </w:pPr>
            <w:r>
              <w:rPr>
                <w:rFonts w:hint="eastAsia"/>
                <w:color w:val="000000"/>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14" w:hRule="exact"/>
          <w:jc w:val="center"/>
        </w:trPr>
        <w:tc>
          <w:tcPr>
            <w:tcW w:w="1013" w:type="dxa"/>
            <w:vAlign w:val="center"/>
          </w:tcPr>
          <w:p>
            <w:pPr>
              <w:pStyle w:val="25"/>
              <w:ind w:right="230" w:firstLine="420"/>
              <w:jc w:val="center"/>
              <w:rPr>
                <w:rFonts w:cs="Courier New"/>
                <w:color w:val="000000"/>
                <w:sz w:val="21"/>
                <w:szCs w:val="21"/>
                <w:lang w:val="zh-CN"/>
              </w:rPr>
            </w:pPr>
            <w:r>
              <w:rPr>
                <w:rFonts w:hint="eastAsia" w:cs="Courier New"/>
                <w:color w:val="000000"/>
                <w:sz w:val="21"/>
                <w:szCs w:val="21"/>
                <w:lang w:val="zh-CN"/>
              </w:rPr>
              <w:t>1</w:t>
            </w:r>
          </w:p>
        </w:tc>
        <w:tc>
          <w:tcPr>
            <w:tcW w:w="2409" w:type="dxa"/>
            <w:vAlign w:val="center"/>
          </w:tcPr>
          <w:p>
            <w:pPr>
              <w:pStyle w:val="25"/>
              <w:ind w:left="38" w:firstLine="420"/>
              <w:jc w:val="center"/>
              <w:rPr>
                <w:color w:val="000000"/>
                <w:sz w:val="21"/>
                <w:szCs w:val="21"/>
                <w:lang w:val="zh-CN"/>
              </w:rPr>
            </w:pPr>
            <w:r>
              <w:rPr>
                <w:rFonts w:hint="eastAsia"/>
                <w:color w:val="000000"/>
                <w:sz w:val="21"/>
                <w:szCs w:val="21"/>
                <w:lang w:val="zh-CN"/>
              </w:rPr>
              <w:t>采购预算</w:t>
            </w:r>
          </w:p>
        </w:tc>
        <w:tc>
          <w:tcPr>
            <w:tcW w:w="6084" w:type="dxa"/>
            <w:vAlign w:val="center"/>
          </w:tcPr>
          <w:p>
            <w:pPr>
              <w:pStyle w:val="25"/>
              <w:ind w:firstLine="210" w:firstLineChars="100"/>
              <w:jc w:val="both"/>
              <w:rPr>
                <w:color w:val="000000"/>
                <w:sz w:val="21"/>
                <w:szCs w:val="21"/>
                <w:lang w:val="zh-CN"/>
              </w:rPr>
            </w:pPr>
            <w:r>
              <w:rPr>
                <w:rFonts w:hint="eastAsia"/>
                <w:color w:val="000000"/>
                <w:sz w:val="21"/>
                <w:szCs w:val="21"/>
                <w:lang w:val="zh-CN"/>
              </w:rPr>
              <w:t>采购预算：12万元；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633" w:hRule="exact"/>
          <w:jc w:val="center"/>
        </w:trPr>
        <w:tc>
          <w:tcPr>
            <w:tcW w:w="1013" w:type="dxa"/>
            <w:vAlign w:val="center"/>
          </w:tcPr>
          <w:p>
            <w:pPr>
              <w:pStyle w:val="25"/>
              <w:ind w:right="230" w:firstLine="420"/>
              <w:jc w:val="center"/>
              <w:rPr>
                <w:rFonts w:cs="Courier New"/>
                <w:color w:val="000000"/>
                <w:sz w:val="21"/>
                <w:szCs w:val="21"/>
                <w:lang w:val="zh-CN"/>
              </w:rPr>
            </w:pPr>
            <w:r>
              <w:rPr>
                <w:rFonts w:hint="eastAsia" w:cs="Courier New"/>
                <w:color w:val="000000"/>
                <w:sz w:val="21"/>
                <w:szCs w:val="21"/>
                <w:lang w:val="zh-CN"/>
              </w:rPr>
              <w:t>2</w:t>
            </w:r>
          </w:p>
        </w:tc>
        <w:tc>
          <w:tcPr>
            <w:tcW w:w="2409" w:type="dxa"/>
            <w:vAlign w:val="center"/>
          </w:tcPr>
          <w:p>
            <w:pPr>
              <w:pStyle w:val="25"/>
              <w:ind w:left="38" w:firstLine="420"/>
              <w:jc w:val="center"/>
              <w:rPr>
                <w:color w:val="000000"/>
                <w:sz w:val="21"/>
                <w:szCs w:val="21"/>
                <w:lang w:val="zh-CN"/>
              </w:rPr>
            </w:pPr>
            <w:r>
              <w:rPr>
                <w:rFonts w:hint="eastAsia"/>
                <w:color w:val="000000"/>
                <w:sz w:val="21"/>
                <w:szCs w:val="21"/>
                <w:lang w:val="zh-CN"/>
              </w:rPr>
              <w:t>最高限价</w:t>
            </w:r>
          </w:p>
        </w:tc>
        <w:tc>
          <w:tcPr>
            <w:tcW w:w="6084" w:type="dxa"/>
            <w:vAlign w:val="center"/>
          </w:tcPr>
          <w:p>
            <w:pPr>
              <w:pStyle w:val="25"/>
              <w:ind w:firstLine="210" w:firstLineChars="100"/>
              <w:jc w:val="both"/>
              <w:rPr>
                <w:color w:val="000000"/>
                <w:sz w:val="21"/>
                <w:szCs w:val="21"/>
                <w:lang w:val="zh-CN"/>
              </w:rPr>
            </w:pPr>
            <w:r>
              <w:rPr>
                <w:rFonts w:hint="eastAsia"/>
                <w:color w:val="000000"/>
                <w:sz w:val="21"/>
                <w:szCs w:val="21"/>
                <w:lang w:val="zh-CN"/>
              </w:rPr>
              <w:t>最高限价：12万元；</w:t>
            </w:r>
          </w:p>
          <w:p>
            <w:pPr>
              <w:pStyle w:val="25"/>
              <w:ind w:firstLine="210" w:firstLineChars="100"/>
              <w:jc w:val="both"/>
              <w:rPr>
                <w:color w:val="000000"/>
                <w:sz w:val="21"/>
                <w:szCs w:val="21"/>
                <w:lang w:val="zh-CN"/>
              </w:rPr>
            </w:pPr>
            <w:r>
              <w:rPr>
                <w:rFonts w:hint="eastAsia"/>
                <w:color w:val="000000"/>
                <w:sz w:val="21"/>
                <w:szCs w:val="21"/>
                <w:lang w:val="zh-CN"/>
              </w:rPr>
              <w:t>超过最高限价的报价无效。</w:t>
            </w:r>
          </w:p>
          <w:p>
            <w:pPr>
              <w:pStyle w:val="25"/>
              <w:ind w:firstLine="210" w:firstLineChars="100"/>
              <w:jc w:val="both"/>
              <w:rPr>
                <w:color w:val="000000"/>
                <w:sz w:val="21"/>
                <w:szCs w:val="21"/>
                <w:lang w:val="zh-CN"/>
              </w:rPr>
            </w:pPr>
            <w:r>
              <w:rPr>
                <w:rFonts w:hint="eastAsia"/>
                <w:color w:val="000000"/>
                <w:sz w:val="21"/>
                <w:szCs w:val="21"/>
                <w:lang w:val="zh-CN"/>
              </w:rPr>
              <w:t>供应商一次性报出不得变更的报价。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3" w:hRule="exact"/>
          <w:jc w:val="center"/>
        </w:trPr>
        <w:tc>
          <w:tcPr>
            <w:tcW w:w="1013" w:type="dxa"/>
            <w:vAlign w:val="center"/>
          </w:tcPr>
          <w:p>
            <w:pPr>
              <w:pStyle w:val="25"/>
              <w:ind w:right="230" w:firstLine="420"/>
              <w:jc w:val="center"/>
              <w:rPr>
                <w:rFonts w:cs="Courier New"/>
                <w:color w:val="000000"/>
                <w:sz w:val="21"/>
                <w:szCs w:val="21"/>
                <w:lang w:val="zh-CN"/>
              </w:rPr>
            </w:pPr>
            <w:r>
              <w:rPr>
                <w:rFonts w:hint="eastAsia" w:cs="Courier New"/>
                <w:color w:val="000000"/>
                <w:sz w:val="21"/>
                <w:szCs w:val="21"/>
                <w:lang w:val="zh-CN"/>
              </w:rPr>
              <w:t>3</w:t>
            </w:r>
          </w:p>
        </w:tc>
        <w:tc>
          <w:tcPr>
            <w:tcW w:w="2409" w:type="dxa"/>
            <w:vAlign w:val="center"/>
          </w:tcPr>
          <w:p>
            <w:pPr>
              <w:pStyle w:val="25"/>
              <w:ind w:left="38" w:firstLine="420"/>
              <w:jc w:val="center"/>
              <w:rPr>
                <w:color w:val="000000"/>
                <w:sz w:val="21"/>
                <w:szCs w:val="21"/>
                <w:lang w:val="zh-CN"/>
              </w:rPr>
            </w:pPr>
            <w:r>
              <w:rPr>
                <w:rFonts w:hint="eastAsia"/>
                <w:color w:val="000000"/>
                <w:sz w:val="21"/>
                <w:szCs w:val="21"/>
                <w:lang w:val="zh-CN"/>
              </w:rPr>
              <w:t>联合体询价</w:t>
            </w:r>
          </w:p>
        </w:tc>
        <w:tc>
          <w:tcPr>
            <w:tcW w:w="6084" w:type="dxa"/>
            <w:vAlign w:val="center"/>
          </w:tcPr>
          <w:p>
            <w:pPr>
              <w:pStyle w:val="25"/>
              <w:ind w:firstLine="210" w:firstLineChars="100"/>
              <w:jc w:val="both"/>
              <w:rPr>
                <w:color w:val="000000"/>
                <w:sz w:val="21"/>
                <w:szCs w:val="21"/>
                <w:lang w:val="zh-CN"/>
              </w:rPr>
            </w:pPr>
            <w:r>
              <w:rPr>
                <w:rFonts w:hint="eastAsia"/>
                <w:color w:val="000000"/>
                <w:sz w:val="21"/>
                <w:szCs w:val="21"/>
                <w:lang w:val="zh-CN"/>
              </w:rPr>
              <w:t>不允许联合体询价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82" w:hRule="exact"/>
          <w:jc w:val="center"/>
        </w:trPr>
        <w:tc>
          <w:tcPr>
            <w:tcW w:w="1013" w:type="dxa"/>
            <w:vAlign w:val="center"/>
          </w:tcPr>
          <w:p>
            <w:pPr>
              <w:pStyle w:val="25"/>
              <w:ind w:right="230" w:firstLine="420"/>
              <w:jc w:val="center"/>
              <w:rPr>
                <w:rFonts w:cs="Courier New"/>
                <w:color w:val="000000"/>
                <w:sz w:val="21"/>
                <w:szCs w:val="21"/>
                <w:lang w:val="zh-CN"/>
              </w:rPr>
            </w:pPr>
            <w:r>
              <w:rPr>
                <w:rFonts w:hint="eastAsia" w:cs="Courier New"/>
                <w:color w:val="000000"/>
                <w:sz w:val="21"/>
                <w:szCs w:val="21"/>
                <w:lang w:val="zh-CN"/>
              </w:rPr>
              <w:t>4</w:t>
            </w:r>
          </w:p>
        </w:tc>
        <w:tc>
          <w:tcPr>
            <w:tcW w:w="2409" w:type="dxa"/>
            <w:vAlign w:val="center"/>
          </w:tcPr>
          <w:p>
            <w:pPr>
              <w:pStyle w:val="25"/>
              <w:ind w:left="38" w:firstLine="420"/>
              <w:jc w:val="center"/>
              <w:rPr>
                <w:color w:val="000000"/>
                <w:sz w:val="21"/>
                <w:szCs w:val="21"/>
                <w:lang w:val="zh-CN"/>
              </w:rPr>
            </w:pPr>
            <w:r>
              <w:rPr>
                <w:rFonts w:hint="eastAsia"/>
                <w:color w:val="000000"/>
                <w:sz w:val="21"/>
                <w:szCs w:val="21"/>
                <w:lang w:val="zh-CN"/>
              </w:rPr>
              <w:t>询价情况公告</w:t>
            </w:r>
          </w:p>
        </w:tc>
        <w:tc>
          <w:tcPr>
            <w:tcW w:w="6084" w:type="dxa"/>
            <w:vAlign w:val="center"/>
          </w:tcPr>
          <w:p>
            <w:pPr>
              <w:pStyle w:val="25"/>
              <w:ind w:firstLine="210" w:firstLineChars="100"/>
              <w:jc w:val="both"/>
              <w:rPr>
                <w:color w:val="000000"/>
                <w:sz w:val="21"/>
                <w:szCs w:val="21"/>
                <w:lang w:val="zh-CN"/>
              </w:rPr>
            </w:pPr>
            <w:r>
              <w:rPr>
                <w:rFonts w:hint="eastAsia"/>
                <w:color w:val="000000"/>
                <w:sz w:val="21"/>
                <w:szCs w:val="21"/>
                <w:lang w:val="zh-CN"/>
              </w:rPr>
              <w:t>中心门户网站：</w:t>
            </w:r>
            <w:r>
              <w:rPr>
                <w:color w:val="000000"/>
                <w:sz w:val="21"/>
                <w:szCs w:val="21"/>
                <w:lang w:val="zh-CN"/>
              </w:rPr>
              <w:t>http://www.dzzfgjj.com/</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0" w:hRule="exact"/>
          <w:jc w:val="center"/>
        </w:trPr>
        <w:tc>
          <w:tcPr>
            <w:tcW w:w="1013" w:type="dxa"/>
            <w:vAlign w:val="center"/>
          </w:tcPr>
          <w:p>
            <w:pPr>
              <w:pStyle w:val="25"/>
              <w:ind w:right="230" w:firstLine="420"/>
              <w:jc w:val="center"/>
              <w:rPr>
                <w:rFonts w:cs="Courier New"/>
                <w:color w:val="000000"/>
                <w:sz w:val="21"/>
                <w:szCs w:val="21"/>
                <w:lang w:val="zh-CN"/>
              </w:rPr>
            </w:pPr>
            <w:r>
              <w:rPr>
                <w:rFonts w:hint="eastAsia" w:cs="Courier New"/>
                <w:color w:val="000000"/>
                <w:sz w:val="21"/>
                <w:szCs w:val="21"/>
                <w:lang w:val="zh-CN"/>
              </w:rPr>
              <w:t>5</w:t>
            </w:r>
          </w:p>
        </w:tc>
        <w:tc>
          <w:tcPr>
            <w:tcW w:w="2409" w:type="dxa"/>
            <w:vAlign w:val="center"/>
          </w:tcPr>
          <w:p>
            <w:pPr>
              <w:pStyle w:val="25"/>
              <w:ind w:left="38" w:firstLine="420"/>
              <w:jc w:val="center"/>
              <w:rPr>
                <w:color w:val="000000"/>
                <w:sz w:val="21"/>
                <w:szCs w:val="21"/>
                <w:lang w:val="zh-CN"/>
              </w:rPr>
            </w:pPr>
            <w:r>
              <w:rPr>
                <w:rFonts w:hint="eastAsia"/>
                <w:bCs/>
                <w:color w:val="000000"/>
                <w:sz w:val="21"/>
                <w:szCs w:val="21"/>
              </w:rPr>
              <w:t>询价</w:t>
            </w:r>
            <w:r>
              <w:rPr>
                <w:rFonts w:hint="eastAsia"/>
                <w:color w:val="000000"/>
                <w:sz w:val="21"/>
                <w:szCs w:val="21"/>
                <w:lang w:val="zh-CN"/>
              </w:rPr>
              <w:t>相关事宜咨询</w:t>
            </w:r>
          </w:p>
        </w:tc>
        <w:tc>
          <w:tcPr>
            <w:tcW w:w="6084" w:type="dxa"/>
            <w:vAlign w:val="center"/>
          </w:tcPr>
          <w:p>
            <w:pPr>
              <w:pStyle w:val="25"/>
              <w:ind w:firstLine="210" w:firstLineChars="100"/>
              <w:jc w:val="both"/>
              <w:rPr>
                <w:color w:val="000000"/>
                <w:sz w:val="21"/>
                <w:szCs w:val="21"/>
                <w:lang w:val="zh-CN"/>
              </w:rPr>
            </w:pPr>
            <w:r>
              <w:rPr>
                <w:rFonts w:hint="eastAsia"/>
                <w:color w:val="000000"/>
                <w:sz w:val="21"/>
                <w:szCs w:val="21"/>
                <w:lang w:val="zh-CN"/>
              </w:rPr>
              <w:t>联系人：张小林  联系电话：</w:t>
            </w:r>
            <w:r>
              <w:rPr>
                <w:rFonts w:hint="eastAsia" w:cs="Helvetica" w:asciiTheme="minorEastAsia" w:hAnsiTheme="minorEastAsia" w:eastAsiaTheme="minorEastAsia"/>
                <w:color w:val="333333"/>
              </w:rPr>
              <w:t>0818-2300297或13684207788</w:t>
            </w:r>
            <w:r>
              <w:rPr>
                <w:color w:val="000000"/>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05" w:hRule="exact"/>
          <w:jc w:val="center"/>
        </w:trPr>
        <w:tc>
          <w:tcPr>
            <w:tcW w:w="1013" w:type="dxa"/>
            <w:vAlign w:val="center"/>
          </w:tcPr>
          <w:p>
            <w:pPr>
              <w:pStyle w:val="25"/>
              <w:ind w:right="230" w:firstLine="420"/>
              <w:jc w:val="center"/>
              <w:rPr>
                <w:rFonts w:cs="Courier New"/>
                <w:color w:val="000000"/>
                <w:sz w:val="21"/>
                <w:szCs w:val="21"/>
                <w:lang w:val="zh-CN"/>
              </w:rPr>
            </w:pPr>
            <w:r>
              <w:rPr>
                <w:rFonts w:hint="eastAsia" w:cs="Courier New"/>
                <w:color w:val="000000"/>
                <w:sz w:val="21"/>
                <w:szCs w:val="21"/>
                <w:lang w:val="zh-CN"/>
              </w:rPr>
              <w:t>6</w:t>
            </w:r>
          </w:p>
        </w:tc>
        <w:tc>
          <w:tcPr>
            <w:tcW w:w="2409" w:type="dxa"/>
            <w:vAlign w:val="center"/>
          </w:tcPr>
          <w:p>
            <w:pPr>
              <w:pStyle w:val="25"/>
              <w:ind w:left="38" w:firstLine="420"/>
              <w:jc w:val="center"/>
              <w:rPr>
                <w:color w:val="000000"/>
                <w:sz w:val="21"/>
                <w:szCs w:val="21"/>
                <w:lang w:val="zh-CN"/>
              </w:rPr>
            </w:pPr>
            <w:r>
              <w:rPr>
                <w:rFonts w:hint="eastAsia"/>
                <w:color w:val="000000"/>
                <w:sz w:val="21"/>
                <w:szCs w:val="21"/>
                <w:lang w:val="zh-CN"/>
              </w:rPr>
              <w:t>评选及中选通知方式</w:t>
            </w:r>
          </w:p>
        </w:tc>
        <w:tc>
          <w:tcPr>
            <w:tcW w:w="6084" w:type="dxa"/>
            <w:vAlign w:val="center"/>
          </w:tcPr>
          <w:p>
            <w:pPr>
              <w:pStyle w:val="25"/>
              <w:ind w:firstLine="210" w:firstLineChars="100"/>
              <w:rPr>
                <w:color w:val="000000"/>
                <w:sz w:val="21"/>
                <w:szCs w:val="21"/>
                <w:lang w:val="zh-CN"/>
              </w:rPr>
            </w:pPr>
            <w:r>
              <w:rPr>
                <w:rFonts w:hint="eastAsia"/>
                <w:color w:val="000000"/>
                <w:sz w:val="21"/>
                <w:szCs w:val="21"/>
                <w:lang w:val="zh-CN"/>
              </w:rPr>
              <w:t>（一）评选方式：我单位将按照公平公开原则，对所有报名供应商的报价、方案、资质、售后服务等情况进行综合评分（评分标准详见附件一），得分最高者作为中选单位。</w:t>
            </w:r>
          </w:p>
          <w:p>
            <w:pPr>
              <w:pStyle w:val="25"/>
              <w:ind w:firstLine="210" w:firstLineChars="100"/>
              <w:jc w:val="both"/>
              <w:rPr>
                <w:color w:val="000000"/>
                <w:sz w:val="21"/>
                <w:szCs w:val="21"/>
              </w:rPr>
            </w:pPr>
            <w:r>
              <w:rPr>
                <w:rFonts w:hint="eastAsia"/>
                <w:color w:val="000000"/>
                <w:sz w:val="21"/>
                <w:szCs w:val="21"/>
                <w:lang w:val="zh-CN"/>
              </w:rPr>
              <w:t>（二）中选通知方式：研究确定中选单位后，将通过网站公示方式，对比选结果进行公布，并以电话形式将中选结果通知中选单位。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25"/>
              <w:ind w:right="230" w:firstLine="420"/>
              <w:jc w:val="center"/>
              <w:rPr>
                <w:rFonts w:cs="Courier New"/>
                <w:color w:val="000000"/>
                <w:sz w:val="21"/>
                <w:szCs w:val="21"/>
                <w:lang w:val="zh-CN"/>
              </w:rPr>
            </w:pPr>
            <w:r>
              <w:rPr>
                <w:rFonts w:hint="eastAsia" w:cs="Courier New"/>
                <w:color w:val="000000"/>
                <w:sz w:val="21"/>
                <w:szCs w:val="21"/>
                <w:lang w:val="zh-CN"/>
              </w:rPr>
              <w:t>7</w:t>
            </w:r>
          </w:p>
        </w:tc>
        <w:tc>
          <w:tcPr>
            <w:tcW w:w="2409" w:type="dxa"/>
            <w:tcBorders>
              <w:top w:val="single" w:color="auto" w:sz="8" w:space="0"/>
              <w:left w:val="single" w:color="auto" w:sz="8" w:space="0"/>
              <w:bottom w:val="single" w:color="auto" w:sz="8" w:space="0"/>
              <w:right w:val="single" w:color="auto" w:sz="8" w:space="0"/>
            </w:tcBorders>
            <w:vAlign w:val="center"/>
          </w:tcPr>
          <w:p>
            <w:pPr>
              <w:pStyle w:val="25"/>
              <w:ind w:left="96" w:firstLine="420"/>
              <w:jc w:val="center"/>
              <w:rPr>
                <w:color w:val="000000"/>
                <w:sz w:val="21"/>
                <w:szCs w:val="21"/>
                <w:lang w:val="zh-CN"/>
              </w:rPr>
            </w:pPr>
            <w:r>
              <w:rPr>
                <w:rFonts w:hint="eastAsia"/>
                <w:color w:val="000000"/>
                <w:sz w:val="21"/>
                <w:szCs w:val="21"/>
                <w:lang w:val="zh-CN"/>
              </w:rPr>
              <w:t>供应商质疑</w:t>
            </w:r>
          </w:p>
        </w:tc>
        <w:tc>
          <w:tcPr>
            <w:tcW w:w="6084" w:type="dxa"/>
            <w:tcBorders>
              <w:top w:val="single" w:color="auto" w:sz="8" w:space="0"/>
              <w:left w:val="single" w:color="auto" w:sz="8" w:space="0"/>
              <w:bottom w:val="single" w:color="auto" w:sz="8" w:space="0"/>
              <w:right w:val="single" w:color="auto" w:sz="18" w:space="0"/>
            </w:tcBorders>
            <w:vAlign w:val="center"/>
          </w:tcPr>
          <w:p>
            <w:pPr>
              <w:pStyle w:val="25"/>
              <w:spacing w:line="14" w:lineRule="auto"/>
              <w:ind w:firstLine="210" w:firstLineChars="100"/>
              <w:rPr>
                <w:color w:val="000000"/>
                <w:sz w:val="21"/>
                <w:szCs w:val="21"/>
                <w:lang w:val="zh-CN"/>
              </w:rPr>
            </w:pPr>
            <w:r>
              <w:rPr>
                <w:rFonts w:hint="eastAsia"/>
                <w:color w:val="000000"/>
                <w:sz w:val="21"/>
                <w:szCs w:val="21"/>
                <w:lang w:val="zh-CN"/>
              </w:rPr>
              <w:t>联 系 人：</w:t>
            </w:r>
            <w:r>
              <w:rPr>
                <w:color w:val="000000"/>
                <w:sz w:val="21"/>
                <w:szCs w:val="21"/>
                <w:lang w:val="zh-CN"/>
              </w:rPr>
              <w:t xml:space="preserve"> 张小林</w:t>
            </w:r>
          </w:p>
          <w:p>
            <w:pPr>
              <w:pStyle w:val="25"/>
              <w:spacing w:line="14" w:lineRule="auto"/>
              <w:ind w:firstLine="210" w:firstLineChars="100"/>
              <w:rPr>
                <w:color w:val="000000"/>
                <w:sz w:val="21"/>
                <w:szCs w:val="21"/>
                <w:lang w:val="zh-CN"/>
              </w:rPr>
            </w:pPr>
            <w:r>
              <w:rPr>
                <w:rFonts w:hint="eastAsia"/>
                <w:color w:val="000000"/>
                <w:sz w:val="21"/>
                <w:szCs w:val="21"/>
                <w:lang w:val="zh-CN"/>
              </w:rPr>
              <w:t>联系电话：</w:t>
            </w:r>
            <w:r>
              <w:rPr>
                <w:color w:val="000000"/>
                <w:sz w:val="21"/>
                <w:szCs w:val="21"/>
                <w:lang w:val="zh-CN"/>
              </w:rPr>
              <w:t xml:space="preserve"> </w:t>
            </w:r>
            <w:r>
              <w:rPr>
                <w:rFonts w:hint="eastAsia" w:cs="Helvetica" w:asciiTheme="minorEastAsia" w:hAnsiTheme="minorEastAsia" w:eastAsiaTheme="minorEastAsia"/>
                <w:color w:val="333333"/>
              </w:rPr>
              <w:t>0818-2300297</w:t>
            </w:r>
          </w:p>
          <w:p>
            <w:pPr>
              <w:pStyle w:val="25"/>
              <w:spacing w:line="14" w:lineRule="auto"/>
              <w:ind w:firstLine="210" w:firstLineChars="100"/>
              <w:rPr>
                <w:color w:val="000000"/>
                <w:sz w:val="21"/>
                <w:szCs w:val="21"/>
                <w:lang w:val="zh-CN"/>
              </w:rPr>
            </w:pPr>
            <w:r>
              <w:rPr>
                <w:rFonts w:hint="eastAsia"/>
                <w:color w:val="000000"/>
                <w:sz w:val="21"/>
                <w:szCs w:val="21"/>
                <w:lang w:val="zh-CN"/>
              </w:rPr>
              <w:t>联系地址：</w:t>
            </w:r>
            <w:r>
              <w:rPr>
                <w:color w:val="000000"/>
                <w:sz w:val="21"/>
                <w:szCs w:val="21"/>
                <w:lang w:val="zh-CN"/>
              </w:rPr>
              <w:t xml:space="preserve"> 达州市通川区马踏洞新政务</w:t>
            </w:r>
            <w:r>
              <w:rPr>
                <w:rFonts w:hint="eastAsia"/>
                <w:color w:val="000000"/>
                <w:sz w:val="21"/>
                <w:szCs w:val="21"/>
                <w:lang w:val="zh-CN"/>
              </w:rPr>
              <w:t>服务中心大楼5楼5A-19</w:t>
            </w:r>
          </w:p>
          <w:p>
            <w:pPr>
              <w:pStyle w:val="25"/>
              <w:spacing w:line="14" w:lineRule="auto"/>
              <w:ind w:firstLine="210" w:firstLineChars="100"/>
              <w:rPr>
                <w:color w:val="000000"/>
                <w:sz w:val="21"/>
                <w:szCs w:val="21"/>
                <w:lang w:val="zh-CN"/>
              </w:rPr>
            </w:pPr>
            <w:r>
              <w:rPr>
                <w:rFonts w:hint="eastAsia"/>
                <w:color w:val="000000"/>
                <w:sz w:val="21"/>
                <w:szCs w:val="21"/>
                <w:lang w:val="zh-CN"/>
              </w:rPr>
              <w:t>邮政编码：</w:t>
            </w:r>
            <w:r>
              <w:rPr>
                <w:color w:val="000000"/>
                <w:sz w:val="21"/>
                <w:szCs w:val="21"/>
                <w:lang w:val="zh-CN"/>
              </w:rPr>
              <w:t xml:space="preserve"> </w:t>
            </w:r>
            <w:r>
              <w:rPr>
                <w:rFonts w:hint="eastAsia"/>
                <w:color w:val="000000"/>
                <w:sz w:val="21"/>
                <w:szCs w:val="21"/>
                <w:lang w:val="zh-CN"/>
              </w:rPr>
              <w:t>635000</w:t>
            </w:r>
          </w:p>
          <w:p>
            <w:pPr>
              <w:pStyle w:val="25"/>
              <w:spacing w:line="14" w:lineRule="auto"/>
              <w:ind w:firstLine="210" w:firstLineChars="100"/>
              <w:rPr>
                <w:color w:val="000000"/>
                <w:sz w:val="21"/>
                <w:szCs w:val="21"/>
                <w:lang w:val="zh-CN"/>
              </w:rPr>
            </w:pPr>
          </w:p>
        </w:tc>
      </w:tr>
    </w:tbl>
    <w:p>
      <w:pPr>
        <w:pStyle w:val="3"/>
        <w:keepNext w:val="0"/>
        <w:keepLines w:val="0"/>
        <w:spacing w:before="0" w:after="0" w:line="400" w:lineRule="exact"/>
        <w:ind w:firstLine="643"/>
        <w:jc w:val="center"/>
        <w:rPr>
          <w:rFonts w:ascii="黑体"/>
          <w:bCs w:val="0"/>
          <w:color w:val="000000"/>
        </w:rPr>
      </w:pPr>
    </w:p>
    <w:p>
      <w:pPr>
        <w:ind w:firstLine="420"/>
      </w:pPr>
    </w:p>
    <w:p>
      <w:pPr>
        <w:tabs>
          <w:tab w:val="left" w:pos="851"/>
        </w:tabs>
        <w:spacing w:line="360" w:lineRule="auto"/>
        <w:ind w:firstLine="480" w:firstLineChars="200"/>
        <w:rPr>
          <w:rFonts w:hAnsi="宋体" w:cs="宋体"/>
          <w:color w:val="000000"/>
          <w:sz w:val="24"/>
        </w:rPr>
      </w:pPr>
    </w:p>
    <w:p>
      <w:pPr>
        <w:tabs>
          <w:tab w:val="left" w:pos="851"/>
        </w:tabs>
        <w:spacing w:line="360" w:lineRule="auto"/>
        <w:ind w:firstLine="480" w:firstLineChars="200"/>
        <w:rPr>
          <w:rFonts w:hAnsi="宋体" w:cs="宋体"/>
          <w:color w:val="000000"/>
          <w:sz w:val="24"/>
        </w:rPr>
      </w:pPr>
    </w:p>
    <w:p>
      <w:pPr>
        <w:tabs>
          <w:tab w:val="left" w:pos="851"/>
        </w:tabs>
        <w:spacing w:line="360" w:lineRule="auto"/>
        <w:ind w:firstLine="480" w:firstLineChars="200"/>
        <w:rPr>
          <w:rFonts w:hAnsi="宋体" w:cs="宋体"/>
          <w:color w:val="000000"/>
          <w:sz w:val="24"/>
        </w:rPr>
      </w:pPr>
    </w:p>
    <w:p>
      <w:pPr>
        <w:tabs>
          <w:tab w:val="left" w:pos="851"/>
        </w:tabs>
        <w:spacing w:line="360" w:lineRule="auto"/>
        <w:ind w:firstLine="480" w:firstLineChars="200"/>
        <w:rPr>
          <w:rFonts w:hAnsi="宋体" w:cs="宋体"/>
          <w:color w:val="000000"/>
          <w:sz w:val="24"/>
        </w:rPr>
      </w:pPr>
    </w:p>
    <w:p>
      <w:pPr>
        <w:ind w:firstLine="643"/>
        <w:jc w:val="center"/>
        <w:rPr>
          <w:rFonts w:ascii="黑体" w:eastAsia="黑体"/>
          <w:b/>
          <w:color w:val="000000"/>
          <w:sz w:val="32"/>
          <w:szCs w:val="32"/>
        </w:rPr>
      </w:pPr>
      <w:bookmarkStart w:id="0" w:name="_Toc77400782"/>
      <w:bookmarkStart w:id="1" w:name="_Toc183682368"/>
      <w:bookmarkStart w:id="2" w:name="_Toc217446056"/>
      <w:bookmarkStart w:id="3" w:name="_Toc89075878"/>
      <w:bookmarkStart w:id="4" w:name="_Toc183582231"/>
    </w:p>
    <w:p>
      <w:pPr>
        <w:ind w:firstLine="643"/>
        <w:jc w:val="center"/>
        <w:rPr>
          <w:rFonts w:ascii="黑体" w:eastAsia="黑体"/>
          <w:b/>
          <w:color w:val="000000"/>
          <w:sz w:val="32"/>
          <w:szCs w:val="32"/>
        </w:rPr>
      </w:pPr>
    </w:p>
    <w:p>
      <w:pPr>
        <w:ind w:firstLine="643"/>
        <w:jc w:val="center"/>
        <w:rPr>
          <w:rFonts w:ascii="黑体" w:eastAsia="黑体"/>
          <w:b/>
          <w:color w:val="000000"/>
          <w:sz w:val="32"/>
          <w:szCs w:val="32"/>
        </w:rPr>
      </w:pPr>
      <w:r>
        <w:rPr>
          <w:rFonts w:hint="eastAsia" w:ascii="黑体" w:eastAsia="黑体"/>
          <w:b/>
          <w:color w:val="000000"/>
          <w:sz w:val="32"/>
          <w:szCs w:val="32"/>
        </w:rPr>
        <w:t>第三章  供应商资格条件要求</w:t>
      </w:r>
    </w:p>
    <w:p>
      <w:pPr>
        <w:ind w:firstLine="643"/>
        <w:rPr>
          <w:rFonts w:ascii="宋体" w:hAnsi="宋体"/>
          <w:b/>
          <w:color w:val="000000"/>
          <w:sz w:val="32"/>
          <w:szCs w:val="32"/>
        </w:rPr>
      </w:pPr>
    </w:p>
    <w:p>
      <w:pPr>
        <w:spacing w:line="360" w:lineRule="auto"/>
        <w:ind w:firstLine="540" w:firstLineChars="225"/>
        <w:rPr>
          <w:rFonts w:ascii="宋体" w:hAnsi="宋体"/>
          <w:color w:val="000000"/>
          <w:sz w:val="24"/>
        </w:rPr>
      </w:pPr>
      <w:r>
        <w:rPr>
          <w:rFonts w:hint="eastAsia" w:ascii="宋体" w:hAnsi="宋体"/>
          <w:color w:val="000000"/>
          <w:sz w:val="24"/>
        </w:rPr>
        <w:t>参加询价的供应商应具备下列资格条件：</w:t>
      </w:r>
    </w:p>
    <w:p>
      <w:pPr>
        <w:pStyle w:val="23"/>
        <w:spacing w:line="440" w:lineRule="exact"/>
        <w:ind w:firstLine="600" w:firstLineChars="250"/>
        <w:rPr>
          <w:rFonts w:ascii="宋体" w:hAnsi="宋体"/>
          <w:color w:val="000000"/>
          <w:sz w:val="24"/>
        </w:rPr>
      </w:pPr>
      <w:r>
        <w:rPr>
          <w:rFonts w:hint="eastAsia" w:ascii="宋体" w:hAnsi="宋体"/>
          <w:color w:val="000000"/>
          <w:sz w:val="24"/>
        </w:rPr>
        <w:t>1.具有独立承担民事责任的能力；</w:t>
      </w:r>
    </w:p>
    <w:p>
      <w:pPr>
        <w:tabs>
          <w:tab w:val="left" w:pos="7665"/>
        </w:tabs>
        <w:spacing w:line="440" w:lineRule="exact"/>
        <w:ind w:firstLine="600" w:firstLineChars="250"/>
        <w:rPr>
          <w:rFonts w:ascii="宋体" w:hAnsi="宋体"/>
          <w:color w:val="000000"/>
          <w:sz w:val="24"/>
        </w:rPr>
      </w:pPr>
      <w:r>
        <w:rPr>
          <w:rFonts w:hint="eastAsia" w:ascii="宋体" w:hAnsi="宋体"/>
          <w:color w:val="000000"/>
          <w:sz w:val="24"/>
        </w:rPr>
        <w:t>2.具有良好的商业信誉和健全的财务会计制度；</w:t>
      </w:r>
    </w:p>
    <w:p>
      <w:pPr>
        <w:tabs>
          <w:tab w:val="left" w:pos="7665"/>
        </w:tabs>
        <w:spacing w:line="440" w:lineRule="exact"/>
        <w:ind w:firstLine="600" w:firstLineChars="250"/>
        <w:rPr>
          <w:rFonts w:ascii="宋体" w:hAnsi="宋体"/>
          <w:color w:val="000000"/>
          <w:sz w:val="24"/>
        </w:rPr>
      </w:pPr>
      <w:r>
        <w:rPr>
          <w:rFonts w:hint="eastAsia" w:ascii="宋体" w:hAnsi="宋体"/>
          <w:color w:val="000000"/>
          <w:sz w:val="24"/>
        </w:rPr>
        <w:t>3.具有履行合同所必须的设备和专业技术能力；</w:t>
      </w:r>
    </w:p>
    <w:p>
      <w:pPr>
        <w:tabs>
          <w:tab w:val="left" w:pos="7665"/>
        </w:tabs>
        <w:spacing w:line="440" w:lineRule="exact"/>
        <w:ind w:firstLine="600" w:firstLineChars="250"/>
        <w:rPr>
          <w:rFonts w:ascii="宋体" w:hAnsi="宋体"/>
          <w:color w:val="000000"/>
          <w:sz w:val="24"/>
        </w:rPr>
      </w:pPr>
      <w:r>
        <w:rPr>
          <w:rFonts w:hint="eastAsia" w:ascii="宋体" w:hAnsi="宋体"/>
          <w:color w:val="000000"/>
          <w:sz w:val="24"/>
        </w:rPr>
        <w:t>4.具有依法缴纳税收和社会保障资金的良好记录；</w:t>
      </w:r>
    </w:p>
    <w:p>
      <w:pPr>
        <w:tabs>
          <w:tab w:val="left" w:pos="7665"/>
        </w:tabs>
        <w:spacing w:line="440" w:lineRule="exact"/>
        <w:ind w:firstLine="600" w:firstLineChars="250"/>
        <w:rPr>
          <w:rFonts w:ascii="宋体" w:hAnsi="宋体"/>
          <w:color w:val="000000"/>
          <w:sz w:val="24"/>
        </w:rPr>
      </w:pPr>
      <w:r>
        <w:rPr>
          <w:rFonts w:hint="eastAsia" w:ascii="宋体" w:hAnsi="宋体"/>
          <w:color w:val="000000"/>
          <w:sz w:val="24"/>
        </w:rPr>
        <w:t>5.参加本次政府采购活动前三年内，在经营活动中没有重大违法违规记录；</w:t>
      </w:r>
    </w:p>
    <w:p>
      <w:pPr>
        <w:tabs>
          <w:tab w:val="left" w:pos="7665"/>
        </w:tabs>
        <w:spacing w:line="440" w:lineRule="exact"/>
        <w:ind w:firstLine="600" w:firstLineChars="250"/>
        <w:rPr>
          <w:rFonts w:ascii="宋体" w:hAnsi="宋体"/>
          <w:color w:val="000000"/>
          <w:sz w:val="24"/>
        </w:rPr>
      </w:pPr>
      <w:r>
        <w:rPr>
          <w:rFonts w:hint="eastAsia" w:ascii="宋体" w:hAnsi="宋体"/>
          <w:color w:val="000000"/>
          <w:sz w:val="24"/>
        </w:rPr>
        <w:t>6.在中华人民共和国境内注册，具有独立法人资格并有效存续的比选申请人；</w:t>
      </w:r>
    </w:p>
    <w:p>
      <w:pPr>
        <w:tabs>
          <w:tab w:val="left" w:pos="7665"/>
        </w:tabs>
        <w:spacing w:line="440" w:lineRule="exact"/>
        <w:ind w:firstLine="600" w:firstLineChars="250"/>
        <w:rPr>
          <w:rFonts w:ascii="宋体" w:hAnsi="宋体"/>
          <w:color w:val="000000"/>
          <w:sz w:val="24"/>
        </w:rPr>
      </w:pPr>
      <w:r>
        <w:rPr>
          <w:rFonts w:hint="eastAsia" w:ascii="宋体" w:hAnsi="宋体"/>
          <w:color w:val="000000"/>
          <w:sz w:val="24"/>
        </w:rPr>
        <w:t>7.具有《网络安全等级保护测评机构推荐证书》；</w:t>
      </w:r>
    </w:p>
    <w:p>
      <w:pPr>
        <w:tabs>
          <w:tab w:val="left" w:pos="7665"/>
        </w:tabs>
        <w:spacing w:line="440" w:lineRule="exact"/>
        <w:ind w:firstLine="600" w:firstLineChars="250"/>
        <w:rPr>
          <w:rFonts w:ascii="宋体" w:hAnsi="宋体"/>
          <w:color w:val="000000"/>
          <w:sz w:val="24"/>
        </w:rPr>
      </w:pPr>
      <w:r>
        <w:rPr>
          <w:rFonts w:hint="eastAsia" w:ascii="宋体" w:hAnsi="宋体"/>
          <w:color w:val="000000"/>
          <w:sz w:val="24"/>
        </w:rPr>
        <w:t>8.本项目不接受联合体参与采购活动。</w:t>
      </w:r>
    </w:p>
    <w:bookmarkEnd w:id="0"/>
    <w:bookmarkEnd w:id="1"/>
    <w:bookmarkEnd w:id="2"/>
    <w:bookmarkEnd w:id="3"/>
    <w:bookmarkEnd w:id="4"/>
    <w:p>
      <w:pPr>
        <w:tabs>
          <w:tab w:val="left" w:pos="7665"/>
        </w:tabs>
        <w:spacing w:line="400" w:lineRule="exact"/>
        <w:ind w:firstLine="643"/>
        <w:jc w:val="center"/>
        <w:rPr>
          <w:rFonts w:hint="eastAsia" w:ascii="黑体" w:hAnsi="宋体" w:eastAsia="黑体"/>
          <w:b/>
          <w:bCs/>
          <w:color w:val="000000"/>
          <w:sz w:val="32"/>
          <w:szCs w:val="32"/>
        </w:rPr>
      </w:pPr>
      <w:bookmarkStart w:id="5" w:name="_Toc183582232"/>
      <w:bookmarkStart w:id="6" w:name="_Toc217446057"/>
      <w:bookmarkStart w:id="7" w:name="_Toc183682369"/>
    </w:p>
    <w:p>
      <w:pPr>
        <w:tabs>
          <w:tab w:val="left" w:pos="7665"/>
        </w:tabs>
        <w:spacing w:line="400" w:lineRule="exact"/>
        <w:ind w:firstLine="643"/>
        <w:jc w:val="center"/>
        <w:rPr>
          <w:rFonts w:hint="eastAsia" w:ascii="黑体" w:hAnsi="宋体" w:eastAsia="黑体"/>
          <w:b/>
          <w:bCs/>
          <w:color w:val="000000"/>
          <w:sz w:val="32"/>
          <w:szCs w:val="32"/>
        </w:rPr>
      </w:pPr>
    </w:p>
    <w:p>
      <w:pPr>
        <w:tabs>
          <w:tab w:val="left" w:pos="7665"/>
        </w:tabs>
        <w:spacing w:line="400" w:lineRule="exact"/>
        <w:ind w:firstLine="643"/>
        <w:jc w:val="center"/>
        <w:rPr>
          <w:rFonts w:ascii="黑体" w:hAnsi="宋体" w:eastAsia="黑体"/>
          <w:b/>
          <w:bCs/>
          <w:color w:val="000000"/>
          <w:sz w:val="32"/>
          <w:szCs w:val="32"/>
        </w:rPr>
      </w:pPr>
      <w:r>
        <w:rPr>
          <w:rFonts w:hint="eastAsia" w:ascii="黑体" w:hAnsi="宋体" w:eastAsia="黑体"/>
          <w:b/>
          <w:bCs/>
          <w:color w:val="000000"/>
          <w:sz w:val="32"/>
          <w:szCs w:val="32"/>
        </w:rPr>
        <w:t>第四章  被询价供应商提供资料格式</w:t>
      </w:r>
    </w:p>
    <w:p>
      <w:pPr>
        <w:ind w:firstLine="643"/>
        <w:jc w:val="center"/>
        <w:rPr>
          <w:rFonts w:ascii="黑体" w:eastAsia="黑体"/>
          <w:b/>
          <w:color w:val="000000"/>
          <w:sz w:val="32"/>
          <w:szCs w:val="32"/>
        </w:rPr>
      </w:pPr>
    </w:p>
    <w:p>
      <w:pPr>
        <w:ind w:firstLine="643"/>
        <w:jc w:val="center"/>
        <w:rPr>
          <w:rFonts w:hAnsi="宋体"/>
          <w:b/>
          <w:color w:val="000000"/>
          <w:sz w:val="28"/>
          <w:szCs w:val="28"/>
        </w:rPr>
      </w:pPr>
      <w:r>
        <w:rPr>
          <w:rFonts w:hint="eastAsia" w:ascii="黑体" w:eastAsia="黑体"/>
          <w:b/>
          <w:color w:val="000000"/>
          <w:sz w:val="32"/>
          <w:szCs w:val="32"/>
        </w:rPr>
        <w:t>一、供应商资格证明材料</w:t>
      </w:r>
    </w:p>
    <w:p>
      <w:pPr>
        <w:ind w:firstLine="470" w:firstLineChars="196"/>
        <w:rPr>
          <w:rFonts w:ascii="宋体" w:hAnsi="宋体"/>
          <w:color w:val="000000"/>
          <w:sz w:val="24"/>
        </w:rPr>
      </w:pPr>
    </w:p>
    <w:p>
      <w:pPr>
        <w:ind w:firstLine="470" w:firstLineChars="196"/>
        <w:rPr>
          <w:rFonts w:ascii="宋体" w:hAnsi="宋体"/>
          <w:color w:val="000000"/>
          <w:sz w:val="24"/>
        </w:rPr>
      </w:pPr>
      <w:r>
        <w:rPr>
          <w:rFonts w:ascii="宋体" w:hAnsi="宋体"/>
          <w:color w:val="000000"/>
          <w:sz w:val="24"/>
        </w:rPr>
        <w:t>供应商应提交的资格证明材料</w:t>
      </w:r>
    </w:p>
    <w:p>
      <w:pPr>
        <w:numPr>
          <w:ilvl w:val="0"/>
          <w:numId w:val="1"/>
        </w:numPr>
        <w:spacing w:line="360" w:lineRule="auto"/>
        <w:ind w:firstLine="480" w:firstLineChars="200"/>
        <w:contextualSpacing/>
        <w:rPr>
          <w:rFonts w:ascii="宋体" w:hAnsi="宋体"/>
          <w:sz w:val="24"/>
        </w:rPr>
      </w:pPr>
      <w:bookmarkStart w:id="8" w:name="_Toc310496822"/>
      <w:bookmarkStart w:id="9" w:name="_Toc186530154"/>
      <w:bookmarkStart w:id="10" w:name="_Toc261473264"/>
      <w:bookmarkStart w:id="11" w:name="_Toc310239940"/>
      <w:bookmarkStart w:id="12" w:name="_Toc263326464"/>
      <w:bookmarkStart w:id="13" w:name="_Toc325380140"/>
      <w:bookmarkStart w:id="14" w:name="_Toc191700609"/>
      <w:bookmarkStart w:id="15" w:name="_Toc262570216"/>
      <w:r>
        <w:rPr>
          <w:rFonts w:hint="eastAsia" w:ascii="宋体" w:hAnsi="宋体"/>
          <w:sz w:val="24"/>
        </w:rPr>
        <w:t>被询价人营业执照或法人证书复印件；</w:t>
      </w:r>
    </w:p>
    <w:p>
      <w:pPr>
        <w:numPr>
          <w:ilvl w:val="0"/>
          <w:numId w:val="1"/>
        </w:numPr>
        <w:spacing w:line="360" w:lineRule="auto"/>
        <w:ind w:firstLine="480" w:firstLineChars="200"/>
        <w:contextualSpacing/>
        <w:rPr>
          <w:rFonts w:ascii="宋体" w:hAnsi="宋体"/>
          <w:sz w:val="24"/>
        </w:rPr>
      </w:pPr>
      <w:r>
        <w:rPr>
          <w:rFonts w:hint="eastAsia" w:ascii="宋体" w:hAnsi="宋体"/>
          <w:sz w:val="24"/>
        </w:rPr>
        <w:t>税务登记证复印件（提供三证合一执照的可不提供）；</w:t>
      </w:r>
    </w:p>
    <w:p>
      <w:pPr>
        <w:spacing w:line="360" w:lineRule="auto"/>
        <w:ind w:firstLine="480" w:firstLineChars="200"/>
        <w:contextualSpacing/>
        <w:rPr>
          <w:rFonts w:ascii="宋体" w:hAnsi="宋体"/>
          <w:sz w:val="24"/>
        </w:rPr>
      </w:pPr>
      <w:r>
        <w:rPr>
          <w:rFonts w:hint="eastAsia" w:ascii="宋体" w:hAnsi="宋体"/>
          <w:sz w:val="24"/>
        </w:rPr>
        <w:t>3、被询价人资格承诺函；</w:t>
      </w:r>
    </w:p>
    <w:bookmarkEnd w:id="8"/>
    <w:bookmarkEnd w:id="9"/>
    <w:bookmarkEnd w:id="10"/>
    <w:bookmarkEnd w:id="11"/>
    <w:bookmarkEnd w:id="12"/>
    <w:bookmarkEnd w:id="13"/>
    <w:bookmarkEnd w:id="14"/>
    <w:bookmarkEnd w:id="15"/>
    <w:p>
      <w:pPr>
        <w:spacing w:line="360" w:lineRule="auto"/>
        <w:ind w:firstLine="480" w:firstLineChars="200"/>
        <w:contextualSpacing/>
        <w:rPr>
          <w:rFonts w:ascii="宋体" w:hAnsi="宋体"/>
          <w:sz w:val="24"/>
        </w:rPr>
      </w:pPr>
      <w:r>
        <w:rPr>
          <w:rFonts w:hint="eastAsia" w:ascii="宋体" w:hAnsi="宋体"/>
          <w:sz w:val="24"/>
        </w:rPr>
        <w:t>4、网络安全等级保护测评机构推荐证书复印件。</w:t>
      </w:r>
    </w:p>
    <w:p>
      <w:pPr>
        <w:ind w:firstLine="480"/>
        <w:rPr>
          <w:rFonts w:ascii="宋体" w:hAnsi="宋体"/>
          <w:color w:val="000000"/>
          <w:sz w:val="24"/>
        </w:rPr>
      </w:pPr>
    </w:p>
    <w:p>
      <w:pPr>
        <w:ind w:firstLine="643"/>
        <w:jc w:val="center"/>
        <w:rPr>
          <w:rFonts w:ascii="黑体" w:hAnsi="宋体" w:eastAsia="黑体"/>
          <w:b/>
          <w:color w:val="000000"/>
          <w:sz w:val="32"/>
          <w:szCs w:val="32"/>
        </w:rPr>
      </w:pPr>
    </w:p>
    <w:p>
      <w:pPr>
        <w:spacing w:line="400" w:lineRule="exact"/>
        <w:ind w:firstLine="643"/>
        <w:jc w:val="center"/>
        <w:rPr>
          <w:rFonts w:ascii="黑体" w:hAnsi="宋体" w:eastAsia="黑体"/>
          <w:b/>
          <w:color w:val="000000"/>
          <w:sz w:val="32"/>
          <w:szCs w:val="32"/>
        </w:rPr>
      </w:pPr>
    </w:p>
    <w:p>
      <w:pPr>
        <w:ind w:firstLine="643"/>
        <w:jc w:val="center"/>
        <w:rPr>
          <w:b/>
          <w:color w:val="000000"/>
          <w:sz w:val="32"/>
          <w:szCs w:val="32"/>
        </w:rPr>
      </w:pPr>
    </w:p>
    <w:p>
      <w:pPr>
        <w:ind w:firstLine="643"/>
        <w:jc w:val="center"/>
        <w:rPr>
          <w:b/>
          <w:color w:val="000000"/>
          <w:sz w:val="32"/>
          <w:szCs w:val="32"/>
        </w:rPr>
      </w:pPr>
      <w:bookmarkStart w:id="16" w:name="_GoBack"/>
      <w:bookmarkEnd w:id="16"/>
    </w:p>
    <w:p>
      <w:pPr>
        <w:ind w:firstLine="643"/>
        <w:jc w:val="center"/>
        <w:rPr>
          <w:rFonts w:ascii="宋体" w:hAnsi="宋体" w:cs="Arial"/>
          <w:b/>
          <w:bCs/>
          <w:color w:val="000000"/>
          <w:sz w:val="32"/>
          <w:szCs w:val="32"/>
        </w:rPr>
      </w:pPr>
      <w:r>
        <w:rPr>
          <w:rFonts w:hint="eastAsia" w:ascii="宋体" w:hAnsi="宋体" w:cs="Arial"/>
          <w:b/>
          <w:bCs/>
          <w:color w:val="000000"/>
          <w:sz w:val="32"/>
          <w:szCs w:val="32"/>
        </w:rPr>
        <w:t>一、供应商基本情况表</w:t>
      </w:r>
    </w:p>
    <w:p>
      <w:pPr>
        <w:ind w:firstLine="643"/>
        <w:jc w:val="center"/>
        <w:rPr>
          <w:rFonts w:ascii="宋体" w:hAnsi="宋体" w:cs="Arial"/>
          <w:b/>
          <w:bCs/>
          <w:color w:val="000000"/>
          <w:sz w:val="32"/>
          <w:szCs w:val="32"/>
        </w:rPr>
      </w:pP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ind w:firstLine="420"/>
              <w:jc w:val="center"/>
              <w:rPr>
                <w:rFonts w:ascii="宋体" w:hAnsi="宋体" w:cs="Arial"/>
                <w:bCs/>
                <w:color w:val="000000"/>
                <w:szCs w:val="21"/>
              </w:rPr>
            </w:pPr>
            <w:r>
              <w:rPr>
                <w:rFonts w:hint="eastAsia" w:ascii="宋体" w:hAnsi="宋体" w:cs="Arial"/>
                <w:bCs/>
                <w:color w:val="000000"/>
                <w:szCs w:val="21"/>
              </w:rPr>
              <w:t>供应商名称</w:t>
            </w:r>
          </w:p>
        </w:tc>
        <w:tc>
          <w:tcPr>
            <w:tcW w:w="7560" w:type="dxa"/>
            <w:gridSpan w:val="11"/>
            <w:vAlign w:val="center"/>
          </w:tcPr>
          <w:p>
            <w:pPr>
              <w:ind w:firstLine="420"/>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ind w:firstLine="420"/>
              <w:jc w:val="center"/>
              <w:rPr>
                <w:rFonts w:ascii="宋体" w:hAnsi="宋体" w:cs="Arial"/>
                <w:bCs/>
                <w:color w:val="000000"/>
                <w:szCs w:val="21"/>
              </w:rPr>
            </w:pPr>
            <w:r>
              <w:rPr>
                <w:rFonts w:hint="eastAsia" w:ascii="宋体" w:hAnsi="宋体" w:cs="Arial"/>
                <w:bCs/>
                <w:color w:val="000000"/>
                <w:szCs w:val="21"/>
              </w:rPr>
              <w:t>注册地址</w:t>
            </w:r>
          </w:p>
        </w:tc>
        <w:tc>
          <w:tcPr>
            <w:tcW w:w="4680" w:type="dxa"/>
            <w:gridSpan w:val="6"/>
            <w:shd w:val="clear" w:color="auto" w:fill="auto"/>
            <w:vAlign w:val="center"/>
          </w:tcPr>
          <w:p>
            <w:pPr>
              <w:ind w:firstLine="420"/>
              <w:jc w:val="center"/>
              <w:rPr>
                <w:rFonts w:ascii="宋体" w:hAnsi="宋体" w:cs="Arial"/>
                <w:bCs/>
                <w:color w:val="000000"/>
                <w:szCs w:val="21"/>
              </w:rPr>
            </w:pPr>
          </w:p>
        </w:tc>
        <w:tc>
          <w:tcPr>
            <w:tcW w:w="1260" w:type="dxa"/>
            <w:gridSpan w:val="3"/>
            <w:shd w:val="clear" w:color="auto" w:fill="auto"/>
            <w:vAlign w:val="center"/>
          </w:tcPr>
          <w:p>
            <w:pPr>
              <w:ind w:firstLine="420"/>
              <w:jc w:val="center"/>
              <w:rPr>
                <w:rFonts w:ascii="宋体" w:hAnsi="宋体" w:cs="Arial"/>
                <w:bCs/>
                <w:color w:val="000000"/>
                <w:szCs w:val="21"/>
              </w:rPr>
            </w:pPr>
            <w:r>
              <w:rPr>
                <w:rFonts w:hint="eastAsia" w:ascii="宋体" w:hAnsi="宋体" w:cs="Arial"/>
                <w:bCs/>
                <w:color w:val="000000"/>
                <w:szCs w:val="21"/>
              </w:rPr>
              <w:t>邮政编码</w:t>
            </w:r>
          </w:p>
        </w:tc>
        <w:tc>
          <w:tcPr>
            <w:tcW w:w="1620" w:type="dxa"/>
            <w:gridSpan w:val="2"/>
            <w:vAlign w:val="center"/>
          </w:tcPr>
          <w:p>
            <w:pPr>
              <w:ind w:firstLine="420"/>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ind w:firstLine="420"/>
              <w:jc w:val="center"/>
              <w:rPr>
                <w:rFonts w:ascii="宋体" w:hAnsi="宋体" w:cs="Arial"/>
                <w:bCs/>
                <w:color w:val="000000"/>
                <w:szCs w:val="21"/>
              </w:rPr>
            </w:pPr>
            <w:r>
              <w:rPr>
                <w:rFonts w:hint="eastAsia" w:ascii="宋体" w:hAnsi="宋体" w:cs="Arial"/>
                <w:bCs/>
                <w:color w:val="000000"/>
                <w:szCs w:val="21"/>
              </w:rPr>
              <w:t>联系方式</w:t>
            </w:r>
          </w:p>
        </w:tc>
        <w:tc>
          <w:tcPr>
            <w:tcW w:w="1080" w:type="dxa"/>
            <w:shd w:val="clear" w:color="auto" w:fill="auto"/>
            <w:vAlign w:val="center"/>
          </w:tcPr>
          <w:p>
            <w:pPr>
              <w:ind w:firstLine="420"/>
              <w:jc w:val="center"/>
              <w:rPr>
                <w:rFonts w:ascii="宋体" w:hAnsi="宋体" w:cs="Arial"/>
                <w:bCs/>
                <w:color w:val="000000"/>
                <w:szCs w:val="21"/>
              </w:rPr>
            </w:pPr>
            <w:r>
              <w:rPr>
                <w:rFonts w:hint="eastAsia" w:ascii="宋体" w:hAnsi="宋体" w:cs="Arial"/>
                <w:bCs/>
                <w:color w:val="000000"/>
                <w:szCs w:val="21"/>
              </w:rPr>
              <w:t>联系人</w:t>
            </w:r>
          </w:p>
        </w:tc>
        <w:tc>
          <w:tcPr>
            <w:tcW w:w="3600" w:type="dxa"/>
            <w:gridSpan w:val="5"/>
            <w:shd w:val="clear" w:color="auto" w:fill="auto"/>
            <w:vAlign w:val="center"/>
          </w:tcPr>
          <w:p>
            <w:pPr>
              <w:ind w:firstLine="420"/>
              <w:jc w:val="center"/>
              <w:rPr>
                <w:rFonts w:ascii="宋体" w:hAnsi="宋体" w:cs="Arial"/>
                <w:bCs/>
                <w:color w:val="000000"/>
                <w:szCs w:val="21"/>
              </w:rPr>
            </w:pPr>
          </w:p>
        </w:tc>
        <w:tc>
          <w:tcPr>
            <w:tcW w:w="1260" w:type="dxa"/>
            <w:gridSpan w:val="3"/>
            <w:shd w:val="clear" w:color="auto" w:fill="auto"/>
            <w:vAlign w:val="center"/>
          </w:tcPr>
          <w:p>
            <w:pPr>
              <w:ind w:firstLine="420"/>
              <w:jc w:val="center"/>
              <w:rPr>
                <w:rFonts w:ascii="宋体" w:hAnsi="宋体" w:cs="Arial"/>
                <w:bCs/>
                <w:color w:val="000000"/>
                <w:szCs w:val="21"/>
              </w:rPr>
            </w:pPr>
            <w:r>
              <w:rPr>
                <w:rFonts w:hint="eastAsia" w:ascii="宋体" w:hAnsi="宋体" w:cs="Arial"/>
                <w:bCs/>
                <w:color w:val="000000"/>
                <w:szCs w:val="21"/>
              </w:rPr>
              <w:t>联系电话</w:t>
            </w:r>
          </w:p>
        </w:tc>
        <w:tc>
          <w:tcPr>
            <w:tcW w:w="1620" w:type="dxa"/>
            <w:gridSpan w:val="2"/>
            <w:vAlign w:val="center"/>
          </w:tcPr>
          <w:p>
            <w:pPr>
              <w:ind w:firstLine="420"/>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ind w:firstLine="420"/>
              <w:jc w:val="center"/>
              <w:rPr>
                <w:rFonts w:ascii="宋体" w:hAnsi="宋体" w:cs="Arial"/>
                <w:bCs/>
                <w:color w:val="000000"/>
                <w:szCs w:val="21"/>
              </w:rPr>
            </w:pPr>
          </w:p>
        </w:tc>
        <w:tc>
          <w:tcPr>
            <w:tcW w:w="1080" w:type="dxa"/>
            <w:shd w:val="clear" w:color="auto" w:fill="auto"/>
            <w:vAlign w:val="center"/>
          </w:tcPr>
          <w:p>
            <w:pPr>
              <w:ind w:firstLine="420"/>
              <w:jc w:val="center"/>
              <w:rPr>
                <w:rFonts w:ascii="宋体" w:hAnsi="宋体" w:cs="Arial"/>
                <w:bCs/>
                <w:color w:val="000000"/>
                <w:szCs w:val="21"/>
              </w:rPr>
            </w:pPr>
            <w:r>
              <w:rPr>
                <w:rFonts w:hint="eastAsia" w:ascii="宋体" w:hAnsi="宋体" w:cs="Arial"/>
                <w:bCs/>
                <w:color w:val="000000"/>
                <w:szCs w:val="21"/>
              </w:rPr>
              <w:t>传真</w:t>
            </w:r>
          </w:p>
        </w:tc>
        <w:tc>
          <w:tcPr>
            <w:tcW w:w="3600" w:type="dxa"/>
            <w:gridSpan w:val="5"/>
            <w:shd w:val="clear" w:color="auto" w:fill="auto"/>
            <w:vAlign w:val="center"/>
          </w:tcPr>
          <w:p>
            <w:pPr>
              <w:ind w:firstLine="420"/>
              <w:jc w:val="center"/>
              <w:rPr>
                <w:rFonts w:ascii="宋体" w:hAnsi="宋体" w:cs="Arial"/>
                <w:bCs/>
                <w:color w:val="000000"/>
                <w:szCs w:val="21"/>
              </w:rPr>
            </w:pPr>
          </w:p>
        </w:tc>
        <w:tc>
          <w:tcPr>
            <w:tcW w:w="1260" w:type="dxa"/>
            <w:gridSpan w:val="3"/>
            <w:shd w:val="clear" w:color="auto" w:fill="auto"/>
            <w:vAlign w:val="center"/>
          </w:tcPr>
          <w:p>
            <w:pPr>
              <w:ind w:firstLine="420"/>
              <w:jc w:val="center"/>
              <w:rPr>
                <w:rFonts w:ascii="宋体" w:hAnsi="宋体" w:cs="Arial"/>
                <w:bCs/>
                <w:color w:val="000000"/>
                <w:szCs w:val="21"/>
              </w:rPr>
            </w:pPr>
            <w:r>
              <w:rPr>
                <w:rFonts w:hint="eastAsia" w:ascii="宋体" w:hAnsi="宋体" w:cs="Arial"/>
                <w:bCs/>
                <w:color w:val="000000"/>
                <w:szCs w:val="21"/>
              </w:rPr>
              <w:t>网址</w:t>
            </w:r>
          </w:p>
        </w:tc>
        <w:tc>
          <w:tcPr>
            <w:tcW w:w="1620" w:type="dxa"/>
            <w:gridSpan w:val="2"/>
            <w:vAlign w:val="center"/>
          </w:tcPr>
          <w:p>
            <w:pPr>
              <w:ind w:firstLine="420"/>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ind w:firstLine="420"/>
              <w:jc w:val="center"/>
              <w:rPr>
                <w:rFonts w:ascii="宋体" w:hAnsi="宋体" w:cs="Arial"/>
                <w:bCs/>
                <w:color w:val="000000"/>
                <w:szCs w:val="21"/>
              </w:rPr>
            </w:pPr>
            <w:r>
              <w:rPr>
                <w:rFonts w:hint="eastAsia" w:ascii="宋体" w:hAnsi="宋体" w:cs="Arial"/>
                <w:bCs/>
                <w:color w:val="000000"/>
                <w:szCs w:val="21"/>
              </w:rPr>
              <w:t>组织结构</w:t>
            </w:r>
          </w:p>
        </w:tc>
        <w:tc>
          <w:tcPr>
            <w:tcW w:w="7560" w:type="dxa"/>
            <w:gridSpan w:val="11"/>
            <w:vAlign w:val="center"/>
          </w:tcPr>
          <w:p>
            <w:pPr>
              <w:ind w:firstLine="420"/>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ind w:firstLine="420"/>
              <w:jc w:val="center"/>
              <w:rPr>
                <w:rFonts w:ascii="宋体" w:hAnsi="宋体" w:cs="Arial"/>
                <w:bCs/>
                <w:color w:val="000000"/>
                <w:szCs w:val="21"/>
              </w:rPr>
            </w:pPr>
            <w:r>
              <w:rPr>
                <w:rFonts w:hint="eastAsia" w:ascii="宋体" w:hAnsi="宋体" w:cs="Arial"/>
                <w:bCs/>
                <w:color w:val="000000"/>
                <w:szCs w:val="21"/>
              </w:rPr>
              <w:t>法定代表人</w:t>
            </w:r>
          </w:p>
        </w:tc>
        <w:tc>
          <w:tcPr>
            <w:tcW w:w="1260" w:type="dxa"/>
            <w:gridSpan w:val="2"/>
            <w:shd w:val="clear" w:color="auto" w:fill="auto"/>
            <w:vAlign w:val="center"/>
          </w:tcPr>
          <w:p>
            <w:pPr>
              <w:ind w:firstLine="420"/>
              <w:jc w:val="center"/>
              <w:rPr>
                <w:rFonts w:ascii="宋体" w:hAnsi="宋体" w:cs="Arial"/>
                <w:bCs/>
                <w:color w:val="000000"/>
                <w:szCs w:val="21"/>
              </w:rPr>
            </w:pPr>
            <w:r>
              <w:rPr>
                <w:rFonts w:hint="eastAsia" w:ascii="宋体" w:hAnsi="宋体" w:cs="Arial"/>
                <w:bCs/>
                <w:color w:val="000000"/>
                <w:szCs w:val="21"/>
              </w:rPr>
              <w:t>姓名</w:t>
            </w:r>
          </w:p>
        </w:tc>
        <w:tc>
          <w:tcPr>
            <w:tcW w:w="1260" w:type="dxa"/>
            <w:shd w:val="clear" w:color="auto" w:fill="auto"/>
            <w:vAlign w:val="center"/>
          </w:tcPr>
          <w:p>
            <w:pPr>
              <w:ind w:firstLine="420"/>
              <w:jc w:val="center"/>
              <w:rPr>
                <w:rFonts w:ascii="宋体" w:hAnsi="宋体" w:cs="Arial"/>
                <w:bCs/>
                <w:color w:val="000000"/>
                <w:szCs w:val="21"/>
              </w:rPr>
            </w:pPr>
          </w:p>
        </w:tc>
        <w:tc>
          <w:tcPr>
            <w:tcW w:w="1260" w:type="dxa"/>
            <w:shd w:val="clear" w:color="auto" w:fill="auto"/>
            <w:vAlign w:val="center"/>
          </w:tcPr>
          <w:p>
            <w:pPr>
              <w:ind w:firstLine="420"/>
              <w:jc w:val="center"/>
              <w:rPr>
                <w:rFonts w:ascii="宋体" w:hAnsi="宋体" w:cs="Arial"/>
                <w:bCs/>
                <w:color w:val="000000"/>
                <w:szCs w:val="21"/>
              </w:rPr>
            </w:pPr>
            <w:r>
              <w:rPr>
                <w:rFonts w:hint="eastAsia" w:ascii="宋体" w:hAnsi="宋体" w:cs="Arial"/>
                <w:bCs/>
                <w:color w:val="000000"/>
                <w:szCs w:val="21"/>
              </w:rPr>
              <w:t>技术职称</w:t>
            </w:r>
          </w:p>
        </w:tc>
        <w:tc>
          <w:tcPr>
            <w:tcW w:w="1260" w:type="dxa"/>
            <w:gridSpan w:val="3"/>
            <w:shd w:val="clear" w:color="auto" w:fill="auto"/>
            <w:vAlign w:val="center"/>
          </w:tcPr>
          <w:p>
            <w:pPr>
              <w:ind w:firstLine="420"/>
              <w:jc w:val="center"/>
              <w:rPr>
                <w:rFonts w:ascii="宋体" w:hAnsi="宋体" w:cs="Arial"/>
                <w:bCs/>
                <w:color w:val="000000"/>
                <w:szCs w:val="21"/>
              </w:rPr>
            </w:pPr>
          </w:p>
        </w:tc>
        <w:tc>
          <w:tcPr>
            <w:tcW w:w="1260" w:type="dxa"/>
            <w:gridSpan w:val="3"/>
            <w:shd w:val="clear" w:color="auto" w:fill="auto"/>
            <w:vAlign w:val="center"/>
          </w:tcPr>
          <w:p>
            <w:pPr>
              <w:ind w:firstLine="420"/>
              <w:jc w:val="center"/>
              <w:rPr>
                <w:rFonts w:ascii="宋体" w:hAnsi="宋体" w:cs="Arial"/>
                <w:bCs/>
                <w:color w:val="000000"/>
                <w:szCs w:val="21"/>
              </w:rPr>
            </w:pPr>
            <w:r>
              <w:rPr>
                <w:rFonts w:hint="eastAsia" w:ascii="宋体" w:hAnsi="宋体" w:cs="Arial"/>
                <w:bCs/>
                <w:color w:val="000000"/>
                <w:szCs w:val="21"/>
              </w:rPr>
              <w:t>联系电话</w:t>
            </w:r>
          </w:p>
        </w:tc>
        <w:tc>
          <w:tcPr>
            <w:tcW w:w="1260" w:type="dxa"/>
            <w:shd w:val="clear" w:color="auto" w:fill="auto"/>
            <w:vAlign w:val="center"/>
          </w:tcPr>
          <w:p>
            <w:pPr>
              <w:ind w:firstLine="420"/>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ind w:firstLine="420"/>
              <w:jc w:val="center"/>
              <w:rPr>
                <w:rFonts w:ascii="宋体" w:hAnsi="宋体" w:cs="Arial"/>
                <w:bCs/>
                <w:color w:val="000000"/>
                <w:szCs w:val="21"/>
              </w:rPr>
            </w:pPr>
            <w:r>
              <w:rPr>
                <w:rFonts w:hint="eastAsia" w:ascii="宋体" w:hAnsi="宋体" w:cs="Arial"/>
                <w:bCs/>
                <w:color w:val="000000"/>
                <w:szCs w:val="21"/>
              </w:rPr>
              <w:t>技术负责人</w:t>
            </w:r>
          </w:p>
        </w:tc>
        <w:tc>
          <w:tcPr>
            <w:tcW w:w="1260" w:type="dxa"/>
            <w:gridSpan w:val="2"/>
            <w:shd w:val="clear" w:color="auto" w:fill="auto"/>
            <w:vAlign w:val="center"/>
          </w:tcPr>
          <w:p>
            <w:pPr>
              <w:ind w:firstLine="420"/>
              <w:jc w:val="center"/>
              <w:rPr>
                <w:rFonts w:ascii="宋体" w:hAnsi="宋体" w:cs="Arial"/>
                <w:bCs/>
                <w:color w:val="000000"/>
                <w:szCs w:val="21"/>
              </w:rPr>
            </w:pPr>
            <w:r>
              <w:rPr>
                <w:rFonts w:hint="eastAsia" w:ascii="宋体" w:hAnsi="宋体" w:cs="Arial"/>
                <w:bCs/>
                <w:color w:val="000000"/>
                <w:szCs w:val="21"/>
              </w:rPr>
              <w:t>姓名</w:t>
            </w:r>
          </w:p>
        </w:tc>
        <w:tc>
          <w:tcPr>
            <w:tcW w:w="1260" w:type="dxa"/>
            <w:shd w:val="clear" w:color="auto" w:fill="auto"/>
            <w:vAlign w:val="center"/>
          </w:tcPr>
          <w:p>
            <w:pPr>
              <w:ind w:firstLine="420"/>
              <w:jc w:val="center"/>
              <w:rPr>
                <w:rFonts w:ascii="宋体" w:hAnsi="宋体" w:cs="Arial"/>
                <w:bCs/>
                <w:color w:val="000000"/>
                <w:szCs w:val="21"/>
              </w:rPr>
            </w:pPr>
          </w:p>
        </w:tc>
        <w:tc>
          <w:tcPr>
            <w:tcW w:w="1260" w:type="dxa"/>
            <w:shd w:val="clear" w:color="auto" w:fill="auto"/>
            <w:vAlign w:val="center"/>
          </w:tcPr>
          <w:p>
            <w:pPr>
              <w:ind w:firstLine="420"/>
              <w:jc w:val="center"/>
              <w:rPr>
                <w:rFonts w:ascii="宋体" w:hAnsi="宋体" w:cs="Arial"/>
                <w:bCs/>
                <w:color w:val="000000"/>
                <w:szCs w:val="21"/>
              </w:rPr>
            </w:pPr>
            <w:r>
              <w:rPr>
                <w:rFonts w:hint="eastAsia" w:ascii="宋体" w:hAnsi="宋体" w:cs="Arial"/>
                <w:bCs/>
                <w:color w:val="000000"/>
                <w:szCs w:val="21"/>
              </w:rPr>
              <w:t>技术职称</w:t>
            </w:r>
          </w:p>
        </w:tc>
        <w:tc>
          <w:tcPr>
            <w:tcW w:w="1260" w:type="dxa"/>
            <w:gridSpan w:val="3"/>
            <w:shd w:val="clear" w:color="auto" w:fill="auto"/>
            <w:vAlign w:val="center"/>
          </w:tcPr>
          <w:p>
            <w:pPr>
              <w:ind w:firstLine="420"/>
              <w:jc w:val="center"/>
              <w:rPr>
                <w:rFonts w:ascii="宋体" w:hAnsi="宋体" w:cs="Arial"/>
                <w:bCs/>
                <w:color w:val="000000"/>
                <w:szCs w:val="21"/>
              </w:rPr>
            </w:pPr>
          </w:p>
        </w:tc>
        <w:tc>
          <w:tcPr>
            <w:tcW w:w="1260" w:type="dxa"/>
            <w:gridSpan w:val="3"/>
            <w:shd w:val="clear" w:color="auto" w:fill="auto"/>
            <w:vAlign w:val="center"/>
          </w:tcPr>
          <w:p>
            <w:pPr>
              <w:ind w:firstLine="420"/>
              <w:jc w:val="center"/>
              <w:rPr>
                <w:rFonts w:ascii="宋体" w:hAnsi="宋体" w:cs="Arial"/>
                <w:bCs/>
                <w:color w:val="000000"/>
                <w:szCs w:val="21"/>
              </w:rPr>
            </w:pPr>
            <w:r>
              <w:rPr>
                <w:rFonts w:hint="eastAsia" w:ascii="宋体" w:hAnsi="宋体" w:cs="Arial"/>
                <w:bCs/>
                <w:color w:val="000000"/>
                <w:szCs w:val="21"/>
              </w:rPr>
              <w:t>联系电话</w:t>
            </w:r>
          </w:p>
        </w:tc>
        <w:tc>
          <w:tcPr>
            <w:tcW w:w="1260" w:type="dxa"/>
            <w:shd w:val="clear" w:color="auto" w:fill="auto"/>
            <w:vAlign w:val="center"/>
          </w:tcPr>
          <w:p>
            <w:pPr>
              <w:ind w:firstLine="420"/>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ind w:firstLine="420"/>
              <w:jc w:val="center"/>
              <w:rPr>
                <w:rFonts w:ascii="宋体" w:hAnsi="宋体" w:cs="Arial"/>
                <w:bCs/>
                <w:color w:val="000000"/>
                <w:szCs w:val="21"/>
              </w:rPr>
            </w:pPr>
            <w:r>
              <w:rPr>
                <w:rFonts w:hint="eastAsia" w:ascii="宋体" w:hAnsi="宋体" w:cs="Arial"/>
                <w:bCs/>
                <w:color w:val="000000"/>
                <w:szCs w:val="21"/>
              </w:rPr>
              <w:t>成立时间</w:t>
            </w:r>
          </w:p>
        </w:tc>
        <w:tc>
          <w:tcPr>
            <w:tcW w:w="2520" w:type="dxa"/>
            <w:gridSpan w:val="3"/>
            <w:vAlign w:val="center"/>
          </w:tcPr>
          <w:p>
            <w:pPr>
              <w:ind w:firstLine="420"/>
              <w:jc w:val="center"/>
              <w:rPr>
                <w:rFonts w:ascii="宋体" w:hAnsi="宋体" w:cs="Arial"/>
                <w:bCs/>
                <w:color w:val="000000"/>
                <w:szCs w:val="21"/>
              </w:rPr>
            </w:pPr>
          </w:p>
        </w:tc>
        <w:tc>
          <w:tcPr>
            <w:tcW w:w="5040" w:type="dxa"/>
            <w:gridSpan w:val="8"/>
            <w:vAlign w:val="center"/>
          </w:tcPr>
          <w:p>
            <w:pPr>
              <w:ind w:firstLine="420"/>
              <w:jc w:val="center"/>
              <w:rPr>
                <w:rFonts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ind w:firstLine="420"/>
              <w:jc w:val="center"/>
              <w:rPr>
                <w:rFonts w:ascii="宋体" w:hAnsi="宋体" w:cs="Arial"/>
                <w:bCs/>
                <w:color w:val="000000"/>
                <w:szCs w:val="21"/>
              </w:rPr>
            </w:pPr>
            <w:r>
              <w:rPr>
                <w:rFonts w:hint="eastAsia" w:ascii="宋体" w:hAnsi="宋体" w:cs="Arial"/>
                <w:bCs/>
                <w:color w:val="000000"/>
                <w:szCs w:val="21"/>
              </w:rPr>
              <w:t>企业资质等级</w:t>
            </w:r>
          </w:p>
        </w:tc>
        <w:tc>
          <w:tcPr>
            <w:tcW w:w="2520" w:type="dxa"/>
            <w:gridSpan w:val="3"/>
            <w:shd w:val="clear" w:color="auto" w:fill="auto"/>
            <w:vAlign w:val="center"/>
          </w:tcPr>
          <w:p>
            <w:pPr>
              <w:ind w:firstLine="420"/>
              <w:jc w:val="center"/>
              <w:rPr>
                <w:rFonts w:ascii="宋体" w:hAnsi="宋体" w:cs="Arial"/>
                <w:bCs/>
                <w:color w:val="000000"/>
                <w:szCs w:val="21"/>
              </w:rPr>
            </w:pPr>
          </w:p>
        </w:tc>
        <w:tc>
          <w:tcPr>
            <w:tcW w:w="1680" w:type="dxa"/>
            <w:gridSpan w:val="2"/>
            <w:vMerge w:val="restart"/>
            <w:shd w:val="clear" w:color="auto" w:fill="auto"/>
            <w:vAlign w:val="center"/>
          </w:tcPr>
          <w:p>
            <w:pPr>
              <w:ind w:firstLine="420"/>
              <w:jc w:val="center"/>
              <w:rPr>
                <w:rFonts w:ascii="宋体" w:hAnsi="宋体" w:cs="Arial"/>
                <w:bCs/>
                <w:color w:val="000000"/>
                <w:szCs w:val="21"/>
              </w:rPr>
            </w:pPr>
            <w:r>
              <w:rPr>
                <w:rFonts w:hint="eastAsia" w:ascii="宋体" w:hAnsi="宋体" w:cs="Arial"/>
                <w:bCs/>
                <w:color w:val="000000"/>
                <w:szCs w:val="21"/>
              </w:rPr>
              <w:t>其中</w:t>
            </w:r>
          </w:p>
        </w:tc>
        <w:tc>
          <w:tcPr>
            <w:tcW w:w="1680" w:type="dxa"/>
            <w:gridSpan w:val="3"/>
            <w:shd w:val="clear" w:color="auto" w:fill="auto"/>
            <w:vAlign w:val="center"/>
          </w:tcPr>
          <w:p>
            <w:pPr>
              <w:ind w:firstLine="420"/>
              <w:jc w:val="center"/>
              <w:rPr>
                <w:rFonts w:ascii="宋体" w:hAnsi="宋体" w:cs="Arial"/>
                <w:bCs/>
                <w:color w:val="000000"/>
                <w:szCs w:val="21"/>
              </w:rPr>
            </w:pPr>
            <w:r>
              <w:rPr>
                <w:rFonts w:hint="eastAsia" w:ascii="宋体" w:hAnsi="宋体" w:cs="Arial"/>
                <w:bCs/>
                <w:color w:val="000000"/>
                <w:szCs w:val="21"/>
              </w:rPr>
              <w:t>项目经理</w:t>
            </w:r>
          </w:p>
        </w:tc>
        <w:tc>
          <w:tcPr>
            <w:tcW w:w="1680" w:type="dxa"/>
            <w:gridSpan w:val="3"/>
            <w:shd w:val="clear" w:color="auto" w:fill="auto"/>
            <w:vAlign w:val="center"/>
          </w:tcPr>
          <w:p>
            <w:pPr>
              <w:ind w:firstLine="420"/>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ind w:firstLine="420"/>
              <w:jc w:val="center"/>
              <w:rPr>
                <w:rFonts w:ascii="宋体" w:hAnsi="宋体" w:cs="Arial"/>
                <w:bCs/>
                <w:color w:val="000000"/>
                <w:szCs w:val="21"/>
              </w:rPr>
            </w:pPr>
            <w:r>
              <w:rPr>
                <w:rFonts w:hint="eastAsia" w:ascii="宋体" w:hAnsi="宋体" w:cs="Arial"/>
                <w:bCs/>
                <w:color w:val="000000"/>
                <w:szCs w:val="21"/>
              </w:rPr>
              <w:t>营业执照</w:t>
            </w:r>
            <w:r>
              <w:rPr>
                <w:rFonts w:hint="eastAsia"/>
              </w:rPr>
              <w:t>号</w:t>
            </w:r>
          </w:p>
        </w:tc>
        <w:tc>
          <w:tcPr>
            <w:tcW w:w="2520" w:type="dxa"/>
            <w:gridSpan w:val="3"/>
            <w:shd w:val="clear" w:color="auto" w:fill="auto"/>
            <w:vAlign w:val="center"/>
          </w:tcPr>
          <w:p>
            <w:pPr>
              <w:ind w:firstLine="420"/>
              <w:jc w:val="center"/>
              <w:rPr>
                <w:rFonts w:ascii="宋体" w:hAnsi="宋体" w:cs="Arial"/>
                <w:bCs/>
                <w:color w:val="000000"/>
                <w:szCs w:val="21"/>
              </w:rPr>
            </w:pPr>
          </w:p>
        </w:tc>
        <w:tc>
          <w:tcPr>
            <w:tcW w:w="1680" w:type="dxa"/>
            <w:gridSpan w:val="2"/>
            <w:vMerge w:val="continue"/>
            <w:shd w:val="clear" w:color="auto" w:fill="auto"/>
            <w:vAlign w:val="center"/>
          </w:tcPr>
          <w:p>
            <w:pPr>
              <w:ind w:firstLine="420"/>
              <w:jc w:val="center"/>
              <w:rPr>
                <w:rFonts w:ascii="宋体" w:hAnsi="宋体" w:cs="Arial"/>
                <w:bCs/>
                <w:color w:val="000000"/>
                <w:szCs w:val="21"/>
              </w:rPr>
            </w:pPr>
          </w:p>
        </w:tc>
        <w:tc>
          <w:tcPr>
            <w:tcW w:w="1680" w:type="dxa"/>
            <w:gridSpan w:val="3"/>
            <w:shd w:val="clear" w:color="auto" w:fill="auto"/>
            <w:vAlign w:val="center"/>
          </w:tcPr>
          <w:p>
            <w:pPr>
              <w:ind w:firstLine="420"/>
              <w:jc w:val="center"/>
              <w:rPr>
                <w:rFonts w:ascii="宋体" w:hAnsi="宋体" w:cs="Arial"/>
                <w:bCs/>
                <w:color w:val="000000"/>
                <w:szCs w:val="21"/>
              </w:rPr>
            </w:pPr>
            <w:r>
              <w:rPr>
                <w:rFonts w:hint="eastAsia" w:ascii="宋体" w:hAnsi="宋体" w:cs="Arial"/>
                <w:bCs/>
                <w:color w:val="000000"/>
                <w:szCs w:val="21"/>
              </w:rPr>
              <w:t>高级职称人员</w:t>
            </w:r>
          </w:p>
        </w:tc>
        <w:tc>
          <w:tcPr>
            <w:tcW w:w="1680" w:type="dxa"/>
            <w:gridSpan w:val="3"/>
            <w:shd w:val="clear" w:color="auto" w:fill="auto"/>
            <w:vAlign w:val="center"/>
          </w:tcPr>
          <w:p>
            <w:pPr>
              <w:ind w:firstLine="420"/>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ind w:firstLine="420"/>
              <w:jc w:val="center"/>
              <w:rPr>
                <w:rFonts w:ascii="宋体" w:hAnsi="宋体" w:cs="Arial"/>
                <w:bCs/>
                <w:color w:val="000000"/>
                <w:szCs w:val="21"/>
              </w:rPr>
            </w:pPr>
            <w:r>
              <w:rPr>
                <w:rFonts w:hint="eastAsia" w:ascii="宋体" w:hAnsi="宋体" w:cs="Arial"/>
                <w:bCs/>
                <w:color w:val="000000"/>
                <w:szCs w:val="21"/>
              </w:rPr>
              <w:t>注册资金</w:t>
            </w:r>
          </w:p>
        </w:tc>
        <w:tc>
          <w:tcPr>
            <w:tcW w:w="2520" w:type="dxa"/>
            <w:gridSpan w:val="3"/>
            <w:shd w:val="clear" w:color="auto" w:fill="auto"/>
            <w:vAlign w:val="center"/>
          </w:tcPr>
          <w:p>
            <w:pPr>
              <w:ind w:firstLine="420"/>
              <w:jc w:val="center"/>
              <w:rPr>
                <w:rFonts w:ascii="宋体" w:hAnsi="宋体" w:cs="Arial"/>
                <w:bCs/>
                <w:color w:val="000000"/>
                <w:szCs w:val="21"/>
              </w:rPr>
            </w:pPr>
          </w:p>
        </w:tc>
        <w:tc>
          <w:tcPr>
            <w:tcW w:w="1680" w:type="dxa"/>
            <w:gridSpan w:val="2"/>
            <w:vMerge w:val="continue"/>
            <w:shd w:val="clear" w:color="auto" w:fill="auto"/>
            <w:vAlign w:val="center"/>
          </w:tcPr>
          <w:p>
            <w:pPr>
              <w:ind w:firstLine="420"/>
              <w:jc w:val="center"/>
              <w:rPr>
                <w:rFonts w:ascii="宋体" w:hAnsi="宋体" w:cs="Arial"/>
                <w:bCs/>
                <w:color w:val="000000"/>
                <w:szCs w:val="21"/>
              </w:rPr>
            </w:pPr>
          </w:p>
        </w:tc>
        <w:tc>
          <w:tcPr>
            <w:tcW w:w="1680" w:type="dxa"/>
            <w:gridSpan w:val="3"/>
            <w:shd w:val="clear" w:color="auto" w:fill="auto"/>
            <w:vAlign w:val="center"/>
          </w:tcPr>
          <w:p>
            <w:pPr>
              <w:ind w:firstLine="420"/>
              <w:jc w:val="center"/>
              <w:rPr>
                <w:rFonts w:ascii="宋体" w:hAnsi="宋体" w:cs="Arial"/>
                <w:bCs/>
                <w:color w:val="000000"/>
                <w:szCs w:val="21"/>
              </w:rPr>
            </w:pPr>
            <w:r>
              <w:rPr>
                <w:rFonts w:hint="eastAsia" w:ascii="宋体" w:hAnsi="宋体" w:cs="Arial"/>
                <w:bCs/>
                <w:color w:val="000000"/>
                <w:szCs w:val="21"/>
              </w:rPr>
              <w:t>中级职称人员</w:t>
            </w:r>
          </w:p>
        </w:tc>
        <w:tc>
          <w:tcPr>
            <w:tcW w:w="1680" w:type="dxa"/>
            <w:gridSpan w:val="3"/>
            <w:shd w:val="clear" w:color="auto" w:fill="auto"/>
            <w:vAlign w:val="center"/>
          </w:tcPr>
          <w:p>
            <w:pPr>
              <w:ind w:firstLine="420"/>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ind w:firstLine="420"/>
              <w:jc w:val="center"/>
              <w:rPr>
                <w:rFonts w:ascii="宋体" w:hAnsi="宋体" w:cs="Arial"/>
                <w:bCs/>
                <w:color w:val="000000"/>
                <w:szCs w:val="21"/>
              </w:rPr>
            </w:pPr>
            <w:r>
              <w:rPr>
                <w:rFonts w:hint="eastAsia" w:ascii="宋体" w:hAnsi="宋体" w:cs="Arial"/>
                <w:bCs/>
                <w:color w:val="000000"/>
                <w:szCs w:val="21"/>
              </w:rPr>
              <w:t>开户银行</w:t>
            </w:r>
          </w:p>
        </w:tc>
        <w:tc>
          <w:tcPr>
            <w:tcW w:w="2520" w:type="dxa"/>
            <w:gridSpan w:val="3"/>
            <w:shd w:val="clear" w:color="auto" w:fill="auto"/>
            <w:vAlign w:val="center"/>
          </w:tcPr>
          <w:p>
            <w:pPr>
              <w:ind w:firstLine="420"/>
              <w:jc w:val="center"/>
              <w:rPr>
                <w:rFonts w:ascii="宋体" w:hAnsi="宋体" w:cs="Arial"/>
                <w:bCs/>
                <w:color w:val="000000"/>
                <w:szCs w:val="21"/>
              </w:rPr>
            </w:pPr>
          </w:p>
        </w:tc>
        <w:tc>
          <w:tcPr>
            <w:tcW w:w="1680" w:type="dxa"/>
            <w:gridSpan w:val="2"/>
            <w:vMerge w:val="continue"/>
            <w:shd w:val="clear" w:color="auto" w:fill="auto"/>
            <w:vAlign w:val="center"/>
          </w:tcPr>
          <w:p>
            <w:pPr>
              <w:ind w:firstLine="420"/>
              <w:jc w:val="center"/>
              <w:rPr>
                <w:rFonts w:ascii="宋体" w:hAnsi="宋体" w:cs="Arial"/>
                <w:bCs/>
                <w:color w:val="000000"/>
                <w:szCs w:val="21"/>
              </w:rPr>
            </w:pPr>
          </w:p>
        </w:tc>
        <w:tc>
          <w:tcPr>
            <w:tcW w:w="1680" w:type="dxa"/>
            <w:gridSpan w:val="3"/>
            <w:shd w:val="clear" w:color="auto" w:fill="auto"/>
            <w:vAlign w:val="center"/>
          </w:tcPr>
          <w:p>
            <w:pPr>
              <w:ind w:firstLine="420"/>
              <w:jc w:val="center"/>
              <w:rPr>
                <w:rFonts w:ascii="宋体" w:hAnsi="宋体" w:cs="Arial"/>
                <w:bCs/>
                <w:color w:val="000000"/>
                <w:szCs w:val="21"/>
              </w:rPr>
            </w:pPr>
            <w:r>
              <w:rPr>
                <w:rFonts w:hint="eastAsia" w:ascii="宋体" w:hAnsi="宋体" w:cs="Arial"/>
                <w:bCs/>
                <w:color w:val="000000"/>
                <w:szCs w:val="21"/>
              </w:rPr>
              <w:t>初级职称人员</w:t>
            </w:r>
          </w:p>
        </w:tc>
        <w:tc>
          <w:tcPr>
            <w:tcW w:w="1680" w:type="dxa"/>
            <w:gridSpan w:val="3"/>
            <w:shd w:val="clear" w:color="auto" w:fill="auto"/>
            <w:vAlign w:val="center"/>
          </w:tcPr>
          <w:p>
            <w:pPr>
              <w:ind w:firstLine="420"/>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ind w:firstLine="420"/>
              <w:jc w:val="center"/>
              <w:rPr>
                <w:rFonts w:ascii="宋体" w:hAnsi="宋体" w:cs="Arial"/>
                <w:bCs/>
                <w:color w:val="000000"/>
                <w:szCs w:val="21"/>
              </w:rPr>
            </w:pPr>
            <w:r>
              <w:rPr>
                <w:rFonts w:hint="eastAsia" w:ascii="宋体" w:hAnsi="宋体" w:cs="Arial"/>
                <w:bCs/>
                <w:color w:val="000000"/>
                <w:szCs w:val="21"/>
              </w:rPr>
              <w:t>账号</w:t>
            </w:r>
          </w:p>
        </w:tc>
        <w:tc>
          <w:tcPr>
            <w:tcW w:w="2520" w:type="dxa"/>
            <w:gridSpan w:val="3"/>
            <w:shd w:val="clear" w:color="auto" w:fill="auto"/>
            <w:vAlign w:val="center"/>
          </w:tcPr>
          <w:p>
            <w:pPr>
              <w:ind w:firstLine="420"/>
              <w:jc w:val="center"/>
              <w:rPr>
                <w:rFonts w:ascii="宋体" w:hAnsi="宋体" w:cs="Arial"/>
                <w:bCs/>
                <w:color w:val="000000"/>
                <w:szCs w:val="21"/>
              </w:rPr>
            </w:pPr>
          </w:p>
        </w:tc>
        <w:tc>
          <w:tcPr>
            <w:tcW w:w="1680" w:type="dxa"/>
            <w:gridSpan w:val="2"/>
            <w:vMerge w:val="continue"/>
            <w:shd w:val="clear" w:color="auto" w:fill="auto"/>
            <w:vAlign w:val="center"/>
          </w:tcPr>
          <w:p>
            <w:pPr>
              <w:ind w:firstLine="420"/>
              <w:jc w:val="center"/>
              <w:rPr>
                <w:rFonts w:ascii="宋体" w:hAnsi="宋体" w:cs="Arial"/>
                <w:bCs/>
                <w:color w:val="000000"/>
                <w:szCs w:val="21"/>
              </w:rPr>
            </w:pPr>
          </w:p>
        </w:tc>
        <w:tc>
          <w:tcPr>
            <w:tcW w:w="1680" w:type="dxa"/>
            <w:gridSpan w:val="3"/>
            <w:shd w:val="clear" w:color="auto" w:fill="auto"/>
            <w:vAlign w:val="center"/>
          </w:tcPr>
          <w:p>
            <w:pPr>
              <w:ind w:firstLine="420"/>
              <w:jc w:val="center"/>
              <w:rPr>
                <w:rFonts w:ascii="宋体" w:hAnsi="宋体" w:cs="Arial"/>
                <w:bCs/>
                <w:color w:val="000000"/>
                <w:szCs w:val="21"/>
              </w:rPr>
            </w:pPr>
            <w:r>
              <w:rPr>
                <w:rFonts w:hint="eastAsia" w:ascii="宋体" w:hAnsi="宋体" w:cs="Arial"/>
                <w:bCs/>
                <w:color w:val="000000"/>
                <w:szCs w:val="21"/>
              </w:rPr>
              <w:t>技工</w:t>
            </w:r>
          </w:p>
        </w:tc>
        <w:tc>
          <w:tcPr>
            <w:tcW w:w="1680" w:type="dxa"/>
            <w:gridSpan w:val="3"/>
            <w:shd w:val="clear" w:color="auto" w:fill="auto"/>
            <w:vAlign w:val="center"/>
          </w:tcPr>
          <w:p>
            <w:pPr>
              <w:ind w:firstLine="420"/>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ind w:firstLine="420"/>
              <w:jc w:val="center"/>
              <w:rPr>
                <w:rFonts w:ascii="宋体" w:hAnsi="宋体" w:cs="Arial"/>
                <w:bCs/>
                <w:color w:val="000000"/>
                <w:szCs w:val="21"/>
              </w:rPr>
            </w:pPr>
            <w:r>
              <w:rPr>
                <w:rFonts w:hint="eastAsia" w:ascii="宋体" w:hAnsi="宋体" w:cs="Arial"/>
                <w:bCs/>
                <w:color w:val="000000"/>
                <w:szCs w:val="21"/>
              </w:rPr>
              <w:t>经营范围</w:t>
            </w:r>
          </w:p>
        </w:tc>
        <w:tc>
          <w:tcPr>
            <w:tcW w:w="7560" w:type="dxa"/>
            <w:gridSpan w:val="11"/>
            <w:vAlign w:val="center"/>
          </w:tcPr>
          <w:p>
            <w:pPr>
              <w:ind w:firstLine="420"/>
              <w:jc w:val="center"/>
              <w:rPr>
                <w:rFonts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ind w:firstLine="420"/>
              <w:jc w:val="center"/>
              <w:rPr>
                <w:rFonts w:ascii="宋体" w:hAnsi="宋体" w:cs="Arial"/>
                <w:bCs/>
                <w:color w:val="000000"/>
                <w:szCs w:val="21"/>
              </w:rPr>
            </w:pPr>
            <w:r>
              <w:rPr>
                <w:rFonts w:hint="eastAsia" w:ascii="宋体" w:hAnsi="宋体" w:cs="Arial"/>
                <w:bCs/>
                <w:color w:val="000000"/>
                <w:szCs w:val="21"/>
              </w:rPr>
              <w:t>备注</w:t>
            </w:r>
          </w:p>
        </w:tc>
        <w:tc>
          <w:tcPr>
            <w:tcW w:w="7560" w:type="dxa"/>
            <w:gridSpan w:val="11"/>
            <w:vAlign w:val="center"/>
          </w:tcPr>
          <w:p>
            <w:pPr>
              <w:ind w:firstLine="420"/>
              <w:jc w:val="center"/>
              <w:rPr>
                <w:rFonts w:ascii="宋体" w:hAnsi="宋体" w:cs="Arial"/>
                <w:bCs/>
                <w:color w:val="000000"/>
                <w:szCs w:val="21"/>
              </w:rPr>
            </w:pPr>
          </w:p>
        </w:tc>
      </w:tr>
    </w:tbl>
    <w:p>
      <w:pPr>
        <w:adjustRightInd w:val="0"/>
        <w:spacing w:line="400" w:lineRule="exact"/>
        <w:ind w:firstLine="480"/>
        <w:rPr>
          <w:rFonts w:ascii="宋体" w:hAnsi="宋体"/>
          <w:color w:val="000000"/>
          <w:sz w:val="24"/>
        </w:rPr>
      </w:pPr>
    </w:p>
    <w:p>
      <w:pPr>
        <w:adjustRightInd w:val="0"/>
        <w:spacing w:line="400" w:lineRule="exact"/>
        <w:ind w:firstLine="480"/>
        <w:rPr>
          <w:rFonts w:ascii="宋体" w:hAnsi="宋体"/>
          <w:color w:val="000000"/>
          <w:sz w:val="24"/>
        </w:rPr>
      </w:pPr>
      <w:r>
        <w:rPr>
          <w:rFonts w:hint="eastAsia" w:ascii="宋体" w:hAnsi="宋体"/>
          <w:color w:val="000000"/>
          <w:sz w:val="24"/>
        </w:rPr>
        <w:t xml:space="preserve">供应商名称（盖单位公章）：            </w:t>
      </w:r>
    </w:p>
    <w:p>
      <w:pPr>
        <w:adjustRightInd w:val="0"/>
        <w:spacing w:line="400" w:lineRule="exact"/>
        <w:ind w:firstLine="480"/>
        <w:rPr>
          <w:bCs/>
          <w:color w:val="000000"/>
          <w:sz w:val="24"/>
        </w:rPr>
      </w:pPr>
      <w:r>
        <w:rPr>
          <w:rFonts w:hint="eastAsia"/>
          <w:bCs/>
          <w:color w:val="000000"/>
          <w:sz w:val="24"/>
        </w:rPr>
        <w:t>法定代表人或授权代表（签字或盖章）：</w:t>
      </w:r>
    </w:p>
    <w:p>
      <w:pPr>
        <w:adjustRightInd w:val="0"/>
        <w:spacing w:line="400" w:lineRule="exact"/>
        <w:ind w:firstLine="480"/>
        <w:rPr>
          <w:bCs/>
          <w:color w:val="000000"/>
          <w:sz w:val="24"/>
        </w:rPr>
      </w:pPr>
      <w:r>
        <w:rPr>
          <w:rFonts w:hint="eastAsia"/>
          <w:bCs/>
          <w:color w:val="000000"/>
          <w:sz w:val="24"/>
        </w:rPr>
        <w:t>日期：      年     月     日</w:t>
      </w:r>
    </w:p>
    <w:p>
      <w:pPr>
        <w:ind w:firstLine="643"/>
        <w:rPr>
          <w:rFonts w:ascii="宋体" w:hAnsi="宋体" w:cs="Arial"/>
          <w:b/>
          <w:bCs/>
          <w:color w:val="000000"/>
          <w:sz w:val="32"/>
          <w:szCs w:val="32"/>
        </w:rPr>
      </w:pPr>
    </w:p>
    <w:p>
      <w:pPr>
        <w:ind w:firstLine="643"/>
        <w:jc w:val="center"/>
        <w:rPr>
          <w:b/>
          <w:color w:val="000000"/>
          <w:sz w:val="32"/>
          <w:szCs w:val="32"/>
        </w:rPr>
      </w:pPr>
    </w:p>
    <w:p>
      <w:pPr>
        <w:ind w:firstLine="720"/>
        <w:rPr>
          <w:color w:val="000000"/>
          <w:sz w:val="36"/>
          <w:szCs w:val="36"/>
        </w:rPr>
        <w:sectPr>
          <w:footerReference r:id="rId7" w:type="first"/>
          <w:headerReference r:id="rId3" w:type="default"/>
          <w:footerReference r:id="rId5" w:type="default"/>
          <w:headerReference r:id="rId4" w:type="even"/>
          <w:footerReference r:id="rId6" w:type="even"/>
          <w:type w:val="continuous"/>
          <w:pgSz w:w="13607" w:h="16840"/>
          <w:pgMar w:top="1440" w:right="1800" w:bottom="1440" w:left="1800" w:header="851" w:footer="992" w:gutter="0"/>
          <w:pgNumType w:fmt="numberInDash"/>
          <w:cols w:space="425" w:num="1"/>
          <w:titlePg/>
          <w:docGrid w:type="linesAndChars" w:linePitch="312" w:charSpace="0"/>
        </w:sectPr>
      </w:pPr>
    </w:p>
    <w:p>
      <w:pPr>
        <w:ind w:firstLine="643"/>
        <w:jc w:val="center"/>
        <w:rPr>
          <w:b/>
          <w:color w:val="000000"/>
          <w:sz w:val="32"/>
          <w:szCs w:val="32"/>
        </w:rPr>
      </w:pPr>
      <w:r>
        <w:rPr>
          <w:rFonts w:hint="eastAsia"/>
          <w:b/>
          <w:color w:val="000000"/>
          <w:sz w:val="32"/>
          <w:szCs w:val="32"/>
        </w:rPr>
        <w:t>二、报价表</w:t>
      </w:r>
    </w:p>
    <w:p>
      <w:pPr>
        <w:ind w:firstLine="560"/>
        <w:jc w:val="center"/>
        <w:rPr>
          <w:color w:val="000000"/>
          <w:sz w:val="28"/>
          <w:szCs w:val="28"/>
        </w:rPr>
      </w:pPr>
    </w:p>
    <w:tbl>
      <w:tblPr>
        <w:tblStyle w:val="17"/>
        <w:tblW w:w="131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842"/>
        <w:gridCol w:w="1829"/>
        <w:gridCol w:w="2529"/>
        <w:gridCol w:w="2109"/>
        <w:gridCol w:w="1970"/>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39" w:type="dxa"/>
            <w:vAlign w:val="center"/>
          </w:tcPr>
          <w:p>
            <w:pPr>
              <w:ind w:firstLine="480"/>
              <w:jc w:val="center"/>
              <w:rPr>
                <w:color w:val="000000"/>
                <w:sz w:val="24"/>
              </w:rPr>
            </w:pPr>
            <w:r>
              <w:rPr>
                <w:rFonts w:hint="eastAsia"/>
                <w:color w:val="000000"/>
                <w:sz w:val="24"/>
              </w:rPr>
              <w:t>序号</w:t>
            </w:r>
          </w:p>
        </w:tc>
        <w:tc>
          <w:tcPr>
            <w:tcW w:w="1855" w:type="dxa"/>
            <w:vAlign w:val="center"/>
          </w:tcPr>
          <w:p>
            <w:pPr>
              <w:ind w:firstLine="480"/>
              <w:jc w:val="center"/>
              <w:rPr>
                <w:color w:val="000000"/>
                <w:sz w:val="24"/>
              </w:rPr>
            </w:pPr>
            <w:r>
              <w:rPr>
                <w:rFonts w:hint="eastAsia"/>
                <w:color w:val="000000"/>
                <w:sz w:val="24"/>
              </w:rPr>
              <w:t>项目名称</w:t>
            </w:r>
          </w:p>
        </w:tc>
        <w:tc>
          <w:tcPr>
            <w:tcW w:w="1842" w:type="dxa"/>
            <w:vAlign w:val="center"/>
          </w:tcPr>
          <w:p>
            <w:pPr>
              <w:ind w:firstLine="480"/>
              <w:jc w:val="center"/>
              <w:rPr>
                <w:color w:val="000000"/>
                <w:sz w:val="24"/>
              </w:rPr>
            </w:pPr>
            <w:r>
              <w:rPr>
                <w:rFonts w:hint="eastAsia"/>
                <w:color w:val="000000"/>
                <w:sz w:val="24"/>
              </w:rPr>
              <w:t>数量</w:t>
            </w:r>
          </w:p>
        </w:tc>
        <w:tc>
          <w:tcPr>
            <w:tcW w:w="2552" w:type="dxa"/>
            <w:vAlign w:val="center"/>
          </w:tcPr>
          <w:p>
            <w:pPr>
              <w:ind w:firstLine="480"/>
              <w:jc w:val="center"/>
              <w:rPr>
                <w:color w:val="000000"/>
                <w:sz w:val="24"/>
              </w:rPr>
            </w:pPr>
            <w:r>
              <w:rPr>
                <w:rFonts w:hint="eastAsia"/>
                <w:color w:val="000000"/>
                <w:sz w:val="24"/>
              </w:rPr>
              <w:t>单价（万元）</w:t>
            </w:r>
          </w:p>
        </w:tc>
        <w:tc>
          <w:tcPr>
            <w:tcW w:w="2126" w:type="dxa"/>
            <w:vAlign w:val="center"/>
          </w:tcPr>
          <w:p>
            <w:pPr>
              <w:ind w:firstLine="480"/>
              <w:jc w:val="center"/>
              <w:rPr>
                <w:color w:val="000000"/>
                <w:sz w:val="24"/>
              </w:rPr>
            </w:pPr>
            <w:r>
              <w:rPr>
                <w:rFonts w:hint="eastAsia"/>
                <w:color w:val="000000"/>
                <w:sz w:val="24"/>
              </w:rPr>
              <w:t>总价（万元）</w:t>
            </w:r>
          </w:p>
        </w:tc>
        <w:tc>
          <w:tcPr>
            <w:tcW w:w="1985" w:type="dxa"/>
            <w:vAlign w:val="center"/>
          </w:tcPr>
          <w:p>
            <w:pPr>
              <w:ind w:firstLine="480"/>
              <w:jc w:val="center"/>
              <w:rPr>
                <w:color w:val="000000"/>
                <w:sz w:val="24"/>
              </w:rPr>
            </w:pPr>
            <w:r>
              <w:rPr>
                <w:rFonts w:hint="eastAsia"/>
                <w:color w:val="000000"/>
                <w:sz w:val="24"/>
              </w:rPr>
              <w:t>项目完成时间及交付地点</w:t>
            </w:r>
          </w:p>
        </w:tc>
        <w:tc>
          <w:tcPr>
            <w:tcW w:w="1984" w:type="dxa"/>
            <w:vAlign w:val="center"/>
          </w:tcPr>
          <w:p>
            <w:pPr>
              <w:ind w:left="355" w:hanging="355" w:hangingChars="148"/>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39" w:type="dxa"/>
            <w:vAlign w:val="center"/>
          </w:tcPr>
          <w:p>
            <w:pPr>
              <w:ind w:firstLine="480"/>
              <w:rPr>
                <w:color w:val="000000"/>
                <w:sz w:val="24"/>
              </w:rPr>
            </w:pPr>
          </w:p>
        </w:tc>
        <w:tc>
          <w:tcPr>
            <w:tcW w:w="1855" w:type="dxa"/>
            <w:vAlign w:val="center"/>
          </w:tcPr>
          <w:p>
            <w:pPr>
              <w:ind w:firstLine="480"/>
              <w:rPr>
                <w:color w:val="000000"/>
                <w:sz w:val="24"/>
              </w:rPr>
            </w:pPr>
          </w:p>
        </w:tc>
        <w:tc>
          <w:tcPr>
            <w:tcW w:w="1842" w:type="dxa"/>
            <w:vAlign w:val="center"/>
          </w:tcPr>
          <w:p>
            <w:pPr>
              <w:ind w:firstLine="480"/>
              <w:jc w:val="center"/>
              <w:rPr>
                <w:color w:val="000000"/>
                <w:sz w:val="24"/>
              </w:rPr>
            </w:pPr>
          </w:p>
        </w:tc>
        <w:tc>
          <w:tcPr>
            <w:tcW w:w="2552" w:type="dxa"/>
            <w:vAlign w:val="center"/>
          </w:tcPr>
          <w:p>
            <w:pPr>
              <w:ind w:firstLine="480"/>
              <w:rPr>
                <w:color w:val="000000"/>
                <w:sz w:val="24"/>
              </w:rPr>
            </w:pPr>
          </w:p>
        </w:tc>
        <w:tc>
          <w:tcPr>
            <w:tcW w:w="2126" w:type="dxa"/>
            <w:vAlign w:val="center"/>
          </w:tcPr>
          <w:p>
            <w:pPr>
              <w:ind w:firstLine="480"/>
              <w:rPr>
                <w:color w:val="000000"/>
                <w:sz w:val="24"/>
              </w:rPr>
            </w:pPr>
          </w:p>
        </w:tc>
        <w:tc>
          <w:tcPr>
            <w:tcW w:w="1985" w:type="dxa"/>
            <w:vAlign w:val="center"/>
          </w:tcPr>
          <w:p>
            <w:pPr>
              <w:ind w:firstLine="480"/>
              <w:rPr>
                <w:color w:val="000000"/>
                <w:sz w:val="24"/>
              </w:rPr>
            </w:pPr>
          </w:p>
        </w:tc>
        <w:tc>
          <w:tcPr>
            <w:tcW w:w="1984" w:type="dxa"/>
            <w:vAlign w:val="center"/>
          </w:tcPr>
          <w:p>
            <w:pPr>
              <w:ind w:firstLine="48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39" w:type="dxa"/>
            <w:vAlign w:val="center"/>
          </w:tcPr>
          <w:p>
            <w:pPr>
              <w:ind w:firstLine="480"/>
              <w:rPr>
                <w:color w:val="000000"/>
                <w:sz w:val="24"/>
              </w:rPr>
            </w:pPr>
          </w:p>
        </w:tc>
        <w:tc>
          <w:tcPr>
            <w:tcW w:w="1855" w:type="dxa"/>
            <w:vAlign w:val="center"/>
          </w:tcPr>
          <w:p>
            <w:pPr>
              <w:ind w:firstLine="480"/>
              <w:rPr>
                <w:color w:val="000000"/>
                <w:sz w:val="24"/>
              </w:rPr>
            </w:pPr>
          </w:p>
        </w:tc>
        <w:tc>
          <w:tcPr>
            <w:tcW w:w="1842" w:type="dxa"/>
            <w:vAlign w:val="center"/>
          </w:tcPr>
          <w:p>
            <w:pPr>
              <w:ind w:firstLine="480"/>
              <w:jc w:val="center"/>
              <w:rPr>
                <w:color w:val="000000"/>
                <w:sz w:val="24"/>
              </w:rPr>
            </w:pPr>
          </w:p>
        </w:tc>
        <w:tc>
          <w:tcPr>
            <w:tcW w:w="2552" w:type="dxa"/>
            <w:vAlign w:val="center"/>
          </w:tcPr>
          <w:p>
            <w:pPr>
              <w:ind w:firstLine="480"/>
              <w:rPr>
                <w:color w:val="000000"/>
                <w:sz w:val="24"/>
              </w:rPr>
            </w:pPr>
          </w:p>
        </w:tc>
        <w:tc>
          <w:tcPr>
            <w:tcW w:w="2126" w:type="dxa"/>
            <w:vAlign w:val="center"/>
          </w:tcPr>
          <w:p>
            <w:pPr>
              <w:ind w:firstLine="480"/>
              <w:rPr>
                <w:color w:val="000000"/>
                <w:sz w:val="24"/>
              </w:rPr>
            </w:pPr>
          </w:p>
        </w:tc>
        <w:tc>
          <w:tcPr>
            <w:tcW w:w="1985" w:type="dxa"/>
            <w:vAlign w:val="center"/>
          </w:tcPr>
          <w:p>
            <w:pPr>
              <w:ind w:firstLine="480"/>
              <w:rPr>
                <w:color w:val="000000"/>
                <w:sz w:val="24"/>
              </w:rPr>
            </w:pPr>
          </w:p>
        </w:tc>
        <w:tc>
          <w:tcPr>
            <w:tcW w:w="1984" w:type="dxa"/>
            <w:vAlign w:val="center"/>
          </w:tcPr>
          <w:p>
            <w:pPr>
              <w:ind w:firstLine="48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214" w:type="dxa"/>
            <w:gridSpan w:val="5"/>
            <w:vAlign w:val="center"/>
          </w:tcPr>
          <w:p>
            <w:pPr>
              <w:ind w:firstLine="480"/>
              <w:rPr>
                <w:color w:val="000000"/>
                <w:sz w:val="24"/>
              </w:rPr>
            </w:pPr>
            <w:r>
              <w:rPr>
                <w:color w:val="000000"/>
                <w:sz w:val="24"/>
              </w:rPr>
              <w:t>合计金额（大写）：</w:t>
            </w:r>
          </w:p>
        </w:tc>
        <w:tc>
          <w:tcPr>
            <w:tcW w:w="1985" w:type="dxa"/>
            <w:vAlign w:val="center"/>
          </w:tcPr>
          <w:p>
            <w:pPr>
              <w:ind w:firstLine="480"/>
              <w:rPr>
                <w:color w:val="000000"/>
                <w:sz w:val="24"/>
              </w:rPr>
            </w:pPr>
          </w:p>
        </w:tc>
        <w:tc>
          <w:tcPr>
            <w:tcW w:w="1984" w:type="dxa"/>
            <w:vAlign w:val="center"/>
          </w:tcPr>
          <w:p>
            <w:pPr>
              <w:ind w:firstLine="480"/>
              <w:rPr>
                <w:color w:val="000000"/>
                <w:sz w:val="24"/>
              </w:rPr>
            </w:pPr>
          </w:p>
        </w:tc>
      </w:tr>
    </w:tbl>
    <w:p>
      <w:pPr>
        <w:ind w:firstLine="480" w:firstLineChars="200"/>
        <w:rPr>
          <w:color w:val="000000"/>
          <w:sz w:val="24"/>
        </w:rPr>
      </w:pPr>
      <w:r>
        <w:rPr>
          <w:rFonts w:hint="eastAsia"/>
          <w:color w:val="000000"/>
          <w:sz w:val="24"/>
        </w:rPr>
        <w:t xml:space="preserve">注: </w:t>
      </w:r>
      <w:r>
        <w:rPr>
          <w:rFonts w:hint="eastAsia" w:ascii="宋体" w:hAnsi="宋体"/>
          <w:color w:val="000000"/>
          <w:sz w:val="24"/>
        </w:rPr>
        <w:t>1.</w:t>
      </w:r>
      <w:r>
        <w:rPr>
          <w:rFonts w:hint="eastAsia"/>
          <w:color w:val="000000"/>
          <w:sz w:val="24"/>
        </w:rPr>
        <w:t>所有报价均用人民币表示,所报价格是交货地的验收价格，其总价即为履行合同的固定价格。运输、安装、调试、检验、培训、税金和保险等费用以及询价通知书规定的其他费用均应包含在报价中；进口货物请列明含关税、进口环节税的报价和不含关税、进口环节税的报价。</w:t>
      </w:r>
    </w:p>
    <w:p>
      <w:pPr>
        <w:ind w:firstLine="480" w:firstLineChars="200"/>
        <w:rPr>
          <w:color w:val="000000"/>
          <w:sz w:val="24"/>
        </w:rPr>
      </w:pPr>
      <w:r>
        <w:rPr>
          <w:rFonts w:hint="eastAsia" w:ascii="宋体" w:hAnsi="宋体"/>
          <w:color w:val="000000"/>
          <w:sz w:val="24"/>
        </w:rPr>
        <w:t>2.</w:t>
      </w:r>
      <w:r>
        <w:rPr>
          <w:rFonts w:hint="eastAsia"/>
          <w:color w:val="000000"/>
          <w:sz w:val="24"/>
        </w:rPr>
        <w:t>应完整填写产品的品牌和型号或项目内容。</w:t>
      </w:r>
    </w:p>
    <w:p>
      <w:pPr>
        <w:ind w:firstLine="640"/>
        <w:rPr>
          <w:color w:val="000000"/>
          <w:sz w:val="32"/>
        </w:rPr>
      </w:pPr>
    </w:p>
    <w:p>
      <w:pPr>
        <w:adjustRightInd w:val="0"/>
        <w:spacing w:line="400" w:lineRule="exact"/>
        <w:ind w:firstLine="600" w:firstLineChars="250"/>
        <w:rPr>
          <w:rFonts w:ascii="宋体" w:hAnsi="宋体"/>
          <w:color w:val="000000"/>
          <w:sz w:val="24"/>
        </w:rPr>
      </w:pPr>
      <w:r>
        <w:rPr>
          <w:rFonts w:hint="eastAsia" w:ascii="宋体" w:hAnsi="宋体"/>
          <w:color w:val="000000"/>
          <w:sz w:val="24"/>
        </w:rPr>
        <w:t xml:space="preserve">供应商名称（盖单位公章）：             </w:t>
      </w:r>
    </w:p>
    <w:p>
      <w:pPr>
        <w:ind w:firstLine="616" w:firstLineChars="257"/>
        <w:rPr>
          <w:color w:val="000000"/>
          <w:sz w:val="24"/>
        </w:rPr>
      </w:pPr>
      <w:r>
        <w:rPr>
          <w:rFonts w:hint="eastAsia"/>
          <w:color w:val="000000"/>
          <w:sz w:val="24"/>
        </w:rPr>
        <w:t>法定代表人或授权代表（签字或盖章）：</w:t>
      </w:r>
    </w:p>
    <w:p>
      <w:pPr>
        <w:ind w:firstLine="616" w:firstLineChars="257"/>
        <w:rPr>
          <w:color w:val="000000"/>
          <w:sz w:val="24"/>
        </w:rPr>
        <w:sectPr>
          <w:footerReference r:id="rId8" w:type="default"/>
          <w:type w:val="continuous"/>
          <w:pgSz w:w="17520" w:h="12242" w:orient="landscape"/>
          <w:pgMar w:top="1440" w:right="1800" w:bottom="1440" w:left="1800" w:header="720" w:footer="720" w:gutter="0"/>
          <w:pgNumType w:fmt="numberInDash"/>
          <w:cols w:space="425" w:num="1"/>
          <w:docGrid w:linePitch="312" w:charSpace="0"/>
        </w:sectPr>
      </w:pPr>
      <w:r>
        <w:rPr>
          <w:rFonts w:hint="eastAsia"/>
          <w:color w:val="000000"/>
          <w:sz w:val="24"/>
        </w:rPr>
        <w:t>日期：      年    月     日</w:t>
      </w:r>
    </w:p>
    <w:bookmarkEnd w:id="5"/>
    <w:bookmarkEnd w:id="6"/>
    <w:bookmarkEnd w:id="7"/>
    <w:p>
      <w:pPr>
        <w:ind w:firstLine="883"/>
        <w:jc w:val="center"/>
        <w:rPr>
          <w:rFonts w:ascii="宋体" w:hAnsi="宋体"/>
          <w:b/>
          <w:sz w:val="44"/>
          <w:szCs w:val="44"/>
        </w:rPr>
      </w:pPr>
      <w:r>
        <w:rPr>
          <w:rFonts w:ascii="宋体" w:hAnsi="宋体"/>
          <w:b/>
          <w:sz w:val="44"/>
          <w:szCs w:val="44"/>
        </w:rPr>
        <w:t>（三）承诺函</w:t>
      </w:r>
    </w:p>
    <w:p>
      <w:pPr>
        <w:ind w:firstLine="600"/>
        <w:rPr>
          <w:rFonts w:ascii="宋体" w:hAnsi="宋体"/>
          <w:sz w:val="24"/>
        </w:rPr>
      </w:pPr>
      <w:r>
        <w:rPr>
          <w:rFonts w:hint="eastAsia" w:ascii="宋体" w:hAnsi="宋体"/>
          <w:sz w:val="30"/>
          <w:szCs w:val="30"/>
        </w:rPr>
        <w:t>达州市住房公积金管理中心</w:t>
      </w:r>
      <w:r>
        <w:rPr>
          <w:rFonts w:hint="eastAsia" w:ascii="宋体" w:hAnsi="宋体"/>
          <w:sz w:val="24"/>
        </w:rPr>
        <w:t>：</w:t>
      </w:r>
    </w:p>
    <w:p>
      <w:pPr>
        <w:ind w:firstLine="600"/>
        <w:rPr>
          <w:rFonts w:ascii="宋体" w:hAnsi="宋体"/>
          <w:sz w:val="24"/>
        </w:rPr>
      </w:pPr>
      <w:r>
        <w:rPr>
          <w:rFonts w:hint="eastAsia" w:ascii="宋体" w:hAnsi="宋体"/>
          <w:sz w:val="30"/>
          <w:szCs w:val="30"/>
        </w:rPr>
        <w:t>本公司作为参加本次询价的供应商，郑重承诺具备此次询价通知书中对供应商</w:t>
      </w:r>
      <w:r>
        <w:rPr>
          <w:rFonts w:hint="eastAsia" w:asciiTheme="minorEastAsia" w:hAnsiTheme="minorEastAsia" w:eastAsiaTheme="minorEastAsia"/>
          <w:color w:val="000000"/>
          <w:sz w:val="30"/>
          <w:szCs w:val="30"/>
        </w:rPr>
        <w:t>资格</w:t>
      </w:r>
      <w:r>
        <w:rPr>
          <w:rFonts w:hint="eastAsia" w:ascii="宋体" w:hAnsi="宋体"/>
          <w:sz w:val="24"/>
        </w:rPr>
        <w:t>：</w:t>
      </w:r>
    </w:p>
    <w:p>
      <w:pPr>
        <w:pStyle w:val="23"/>
        <w:spacing w:line="440" w:lineRule="exact"/>
        <w:ind w:firstLine="600" w:firstLineChars="250"/>
        <w:rPr>
          <w:rFonts w:ascii="宋体" w:hAnsi="宋体"/>
          <w:color w:val="000000"/>
          <w:sz w:val="24"/>
        </w:rPr>
      </w:pPr>
      <w:r>
        <w:rPr>
          <w:rFonts w:hint="eastAsia" w:ascii="宋体" w:hAnsi="宋体"/>
          <w:color w:val="000000"/>
          <w:sz w:val="24"/>
        </w:rPr>
        <w:t>1.具有独立承担民事责任的能力；</w:t>
      </w:r>
    </w:p>
    <w:p>
      <w:pPr>
        <w:tabs>
          <w:tab w:val="left" w:pos="7665"/>
        </w:tabs>
        <w:spacing w:line="440" w:lineRule="exact"/>
        <w:ind w:firstLine="600" w:firstLineChars="250"/>
        <w:rPr>
          <w:rFonts w:ascii="宋体" w:hAnsi="宋体"/>
          <w:color w:val="000000"/>
          <w:sz w:val="24"/>
        </w:rPr>
      </w:pPr>
      <w:r>
        <w:rPr>
          <w:rFonts w:hint="eastAsia" w:ascii="宋体" w:hAnsi="宋体"/>
          <w:color w:val="000000"/>
          <w:sz w:val="24"/>
        </w:rPr>
        <w:t>2.具有良好的商业信誉和健全的财务会计制度；</w:t>
      </w:r>
    </w:p>
    <w:p>
      <w:pPr>
        <w:tabs>
          <w:tab w:val="left" w:pos="7665"/>
        </w:tabs>
        <w:spacing w:line="440" w:lineRule="exact"/>
        <w:ind w:firstLine="600" w:firstLineChars="250"/>
        <w:rPr>
          <w:rFonts w:ascii="宋体" w:hAnsi="宋体"/>
          <w:color w:val="000000"/>
          <w:sz w:val="24"/>
        </w:rPr>
      </w:pPr>
      <w:r>
        <w:rPr>
          <w:rFonts w:hint="eastAsia" w:ascii="宋体" w:hAnsi="宋体"/>
          <w:color w:val="000000"/>
          <w:sz w:val="24"/>
        </w:rPr>
        <w:t>3.具有履行合同所必须的设备和专业技术能力；</w:t>
      </w:r>
    </w:p>
    <w:p>
      <w:pPr>
        <w:tabs>
          <w:tab w:val="left" w:pos="7665"/>
        </w:tabs>
        <w:spacing w:line="440" w:lineRule="exact"/>
        <w:ind w:firstLine="600" w:firstLineChars="250"/>
        <w:rPr>
          <w:rFonts w:ascii="宋体" w:hAnsi="宋体"/>
          <w:color w:val="000000"/>
          <w:sz w:val="24"/>
        </w:rPr>
      </w:pPr>
      <w:r>
        <w:rPr>
          <w:rFonts w:hint="eastAsia" w:ascii="宋体" w:hAnsi="宋体"/>
          <w:color w:val="000000"/>
          <w:sz w:val="24"/>
        </w:rPr>
        <w:t>4.具有依法缴纳税收和社会保障资金的良好记录；</w:t>
      </w:r>
    </w:p>
    <w:p>
      <w:pPr>
        <w:tabs>
          <w:tab w:val="left" w:pos="7665"/>
        </w:tabs>
        <w:spacing w:line="440" w:lineRule="exact"/>
        <w:ind w:firstLine="600" w:firstLineChars="250"/>
        <w:rPr>
          <w:rFonts w:ascii="宋体" w:hAnsi="宋体"/>
          <w:color w:val="000000"/>
          <w:sz w:val="24"/>
        </w:rPr>
      </w:pPr>
      <w:r>
        <w:rPr>
          <w:rFonts w:hint="eastAsia" w:ascii="宋体" w:hAnsi="宋体"/>
          <w:color w:val="000000"/>
          <w:sz w:val="24"/>
        </w:rPr>
        <w:t>5.参加本次政府采购活动前三年内，在经营活动中没有重大违法违规记录；</w:t>
      </w:r>
    </w:p>
    <w:p>
      <w:pPr>
        <w:tabs>
          <w:tab w:val="left" w:pos="7665"/>
        </w:tabs>
        <w:spacing w:line="440" w:lineRule="exact"/>
        <w:ind w:firstLine="600" w:firstLineChars="250"/>
        <w:rPr>
          <w:rFonts w:ascii="黑体" w:eastAsia="黑体"/>
          <w:b/>
          <w:color w:val="000000"/>
          <w:sz w:val="32"/>
          <w:szCs w:val="32"/>
        </w:rPr>
      </w:pPr>
      <w:r>
        <w:rPr>
          <w:rFonts w:hint="eastAsia" w:ascii="宋体" w:hAnsi="宋体"/>
          <w:color w:val="000000"/>
          <w:sz w:val="24"/>
        </w:rPr>
        <w:t>6.具有《网络安全等级保护测评机构推荐证书》；</w:t>
      </w:r>
    </w:p>
    <w:p>
      <w:pPr>
        <w:ind w:firstLine="482"/>
        <w:rPr>
          <w:rFonts w:ascii="宋体" w:hAnsi="宋体"/>
          <w:b/>
          <w:sz w:val="24"/>
        </w:rPr>
      </w:pPr>
      <w:r>
        <w:rPr>
          <w:rFonts w:hint="eastAsia" w:ascii="宋体" w:hAnsi="宋体"/>
          <w:b/>
          <w:sz w:val="24"/>
        </w:rPr>
        <w:t>本公司对上述承诺的真实性负责。如有虚假，将依法承担相应责任。</w:t>
      </w:r>
    </w:p>
    <w:p>
      <w:pPr>
        <w:ind w:firstLine="480"/>
        <w:rPr>
          <w:rFonts w:ascii="宋体" w:hAnsi="宋体"/>
          <w:sz w:val="24"/>
        </w:rPr>
      </w:pPr>
    </w:p>
    <w:p>
      <w:pPr>
        <w:ind w:firstLine="480"/>
        <w:rPr>
          <w:rFonts w:ascii="宋体" w:hAnsi="宋体"/>
          <w:sz w:val="24"/>
        </w:rPr>
      </w:pPr>
      <w:r>
        <w:rPr>
          <w:rFonts w:hint="eastAsia" w:ascii="宋体" w:hAnsi="宋体"/>
          <w:sz w:val="24"/>
        </w:rPr>
        <w:t>供应商名称：（盖章）</w:t>
      </w:r>
    </w:p>
    <w:p>
      <w:pPr>
        <w:ind w:firstLine="480"/>
        <w:rPr>
          <w:rFonts w:ascii="宋体" w:hAnsi="宋体"/>
          <w:sz w:val="24"/>
        </w:rPr>
      </w:pPr>
      <w:r>
        <w:rPr>
          <w:rFonts w:hint="eastAsia" w:ascii="宋体" w:hAnsi="宋体"/>
          <w:sz w:val="24"/>
        </w:rPr>
        <w:t>法定代表人或授权代表（签字或盖章）：</w:t>
      </w:r>
    </w:p>
    <w:p>
      <w:pPr>
        <w:ind w:firstLine="480"/>
        <w:rPr>
          <w:rFonts w:ascii="宋体" w:hAnsi="宋体"/>
          <w:sz w:val="24"/>
        </w:rPr>
      </w:pPr>
      <w:r>
        <w:rPr>
          <w:rFonts w:hint="eastAsia" w:ascii="宋体" w:hAnsi="宋体"/>
          <w:sz w:val="24"/>
        </w:rPr>
        <w:t xml:space="preserve">                                 </w:t>
      </w:r>
    </w:p>
    <w:p>
      <w:pPr>
        <w:ind w:firstLine="4080" w:firstLineChars="1700"/>
        <w:rPr>
          <w:rFonts w:ascii="宋体" w:hAnsi="宋体"/>
          <w:sz w:val="24"/>
        </w:rPr>
      </w:pPr>
      <w:r>
        <w:rPr>
          <w:rFonts w:hint="eastAsia" w:ascii="宋体" w:hAnsi="宋体"/>
          <w:sz w:val="24"/>
        </w:rPr>
        <w:t xml:space="preserve">               日 期：     年       月      日</w:t>
      </w:r>
    </w:p>
    <w:p>
      <w:pPr>
        <w:ind w:firstLine="480"/>
        <w:rPr>
          <w:rFonts w:ascii="宋体" w:hAnsi="宋体"/>
          <w:sz w:val="24"/>
        </w:rPr>
      </w:pPr>
    </w:p>
    <w:p>
      <w:pPr>
        <w:ind w:firstLine="480"/>
        <w:rPr>
          <w:rFonts w:ascii="宋体" w:hAnsi="宋体"/>
          <w:sz w:val="24"/>
        </w:rPr>
      </w:pPr>
      <w:r>
        <w:rPr>
          <w:rFonts w:ascii="宋体" w:hAnsi="宋体"/>
          <w:sz w:val="24"/>
        </w:rPr>
        <w:br w:type="page"/>
      </w:r>
    </w:p>
    <w:p>
      <w:pPr>
        <w:ind w:firstLine="480"/>
        <w:rPr>
          <w:rFonts w:ascii="宋体" w:hAnsi="宋体"/>
          <w:sz w:val="24"/>
        </w:rPr>
      </w:pPr>
      <w:r>
        <w:rPr>
          <w:rFonts w:hint="eastAsia" w:ascii="宋体" w:hAnsi="宋体"/>
          <w:sz w:val="24"/>
        </w:rPr>
        <w:t>附件一：评分标准</w:t>
      </w:r>
    </w:p>
    <w:tbl>
      <w:tblPr>
        <w:tblStyle w:val="17"/>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08"/>
        <w:gridCol w:w="824"/>
        <w:gridCol w:w="5407"/>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blHeader/>
          <w:jc w:val="center"/>
        </w:trPr>
        <w:tc>
          <w:tcPr>
            <w:tcW w:w="709" w:type="dxa"/>
            <w:vAlign w:val="center"/>
          </w:tcPr>
          <w:p>
            <w:pPr>
              <w:spacing w:line="400" w:lineRule="exact"/>
              <w:ind w:left="-107" w:leftChars="-51" w:right="-94" w:rightChars="-45" w:firstLine="422"/>
              <w:jc w:val="center"/>
              <w:rPr>
                <w:rFonts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序号</w:t>
            </w:r>
          </w:p>
        </w:tc>
        <w:tc>
          <w:tcPr>
            <w:tcW w:w="1408" w:type="dxa"/>
            <w:vAlign w:val="center"/>
          </w:tcPr>
          <w:p>
            <w:pPr>
              <w:spacing w:line="400" w:lineRule="exact"/>
              <w:ind w:left="-107" w:leftChars="-51" w:right="-94" w:rightChars="-45" w:firstLine="422"/>
              <w:jc w:val="center"/>
              <w:rPr>
                <w:rFonts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评分因素及权重</w:t>
            </w:r>
          </w:p>
        </w:tc>
        <w:tc>
          <w:tcPr>
            <w:tcW w:w="824" w:type="dxa"/>
            <w:vAlign w:val="center"/>
          </w:tcPr>
          <w:p>
            <w:pPr>
              <w:spacing w:line="400" w:lineRule="exact"/>
              <w:ind w:left="-107" w:leftChars="-51" w:right="-94" w:rightChars="-45" w:firstLine="422"/>
              <w:jc w:val="center"/>
              <w:rPr>
                <w:rFonts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分值</w:t>
            </w:r>
          </w:p>
        </w:tc>
        <w:tc>
          <w:tcPr>
            <w:tcW w:w="5407" w:type="dxa"/>
            <w:vAlign w:val="center"/>
          </w:tcPr>
          <w:p>
            <w:pPr>
              <w:spacing w:line="400" w:lineRule="exact"/>
              <w:ind w:left="-107" w:leftChars="-51" w:right="-94" w:rightChars="-45" w:firstLine="422"/>
              <w:jc w:val="center"/>
              <w:rPr>
                <w:rFonts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评分标准</w:t>
            </w:r>
          </w:p>
        </w:tc>
        <w:tc>
          <w:tcPr>
            <w:tcW w:w="1707" w:type="dxa"/>
            <w:vAlign w:val="center"/>
          </w:tcPr>
          <w:p>
            <w:pPr>
              <w:spacing w:line="400" w:lineRule="exact"/>
              <w:ind w:left="-107" w:leftChars="-51" w:right="-94" w:rightChars="-45" w:firstLine="422"/>
              <w:jc w:val="center"/>
              <w:rPr>
                <w:rFonts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9" w:type="dxa"/>
            <w:vAlign w:val="center"/>
          </w:tcPr>
          <w:p>
            <w:pPr>
              <w:spacing w:line="400" w:lineRule="exact"/>
              <w:ind w:firstLine="420"/>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w:t>
            </w:r>
          </w:p>
        </w:tc>
        <w:tc>
          <w:tcPr>
            <w:tcW w:w="1408" w:type="dxa"/>
            <w:vAlign w:val="center"/>
          </w:tcPr>
          <w:p>
            <w:pPr>
              <w:spacing w:line="400" w:lineRule="exact"/>
              <w:ind w:firstLine="420"/>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报价</w:t>
            </w:r>
            <w:r>
              <w:rPr>
                <w:rFonts w:cs="宋体" w:asciiTheme="minorEastAsia" w:hAnsiTheme="minorEastAsia"/>
                <w:color w:val="000000" w:themeColor="text1"/>
                <w:szCs w:val="21"/>
                <w14:textFill>
                  <w14:solidFill>
                    <w14:schemeClr w14:val="tx1"/>
                  </w14:solidFill>
                </w14:textFill>
              </w:rPr>
              <w:t>2</w:t>
            </w:r>
            <w:r>
              <w:rPr>
                <w:rFonts w:hint="eastAsia" w:cs="宋体" w:asciiTheme="minorEastAsia" w:hAnsiTheme="minorEastAsia"/>
                <w:color w:val="000000" w:themeColor="text1"/>
                <w:szCs w:val="21"/>
                <w14:textFill>
                  <w14:solidFill>
                    <w14:schemeClr w14:val="tx1"/>
                  </w14:solidFill>
                </w14:textFill>
              </w:rPr>
              <w:t>0%</w:t>
            </w:r>
          </w:p>
        </w:tc>
        <w:tc>
          <w:tcPr>
            <w:tcW w:w="824" w:type="dxa"/>
            <w:vAlign w:val="center"/>
          </w:tcPr>
          <w:p>
            <w:pPr>
              <w:spacing w:line="400" w:lineRule="exact"/>
              <w:ind w:firstLine="420"/>
              <w:jc w:val="center"/>
              <w:rPr>
                <w:rFonts w:cs="宋体" w:asciiTheme="minorEastAsia" w:hAnsiTheme="minorEastAsia"/>
                <w:color w:val="000000" w:themeColor="text1"/>
                <w:szCs w:val="21"/>
                <w14:textFill>
                  <w14:solidFill>
                    <w14:schemeClr w14:val="tx1"/>
                  </w14:solidFill>
                </w14:textFill>
              </w:rPr>
            </w:pPr>
            <w:r>
              <w:rPr>
                <w:rFonts w:cs="宋体" w:asciiTheme="minorEastAsia" w:hAnsiTheme="minorEastAsia"/>
                <w:color w:val="000000" w:themeColor="text1"/>
                <w:szCs w:val="21"/>
                <w14:textFill>
                  <w14:solidFill>
                    <w14:schemeClr w14:val="tx1"/>
                  </w14:solidFill>
                </w14:textFill>
              </w:rPr>
              <w:t>2</w:t>
            </w:r>
            <w:r>
              <w:rPr>
                <w:rFonts w:hint="eastAsia" w:cs="宋体" w:asciiTheme="minorEastAsia" w:hAnsiTheme="minorEastAsia"/>
                <w:color w:val="000000" w:themeColor="text1"/>
                <w:szCs w:val="21"/>
                <w14:textFill>
                  <w14:solidFill>
                    <w14:schemeClr w14:val="tx1"/>
                  </w14:solidFill>
                </w14:textFill>
              </w:rPr>
              <w:t>0分</w:t>
            </w:r>
          </w:p>
        </w:tc>
        <w:tc>
          <w:tcPr>
            <w:tcW w:w="5407" w:type="dxa"/>
            <w:vAlign w:val="center"/>
          </w:tcPr>
          <w:p>
            <w:pPr>
              <w:spacing w:line="400" w:lineRule="exact"/>
              <w:ind w:firstLine="42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以本次经评审的有效的最低最后报价为基准价，报价得分=（基准价/报价）×</w:t>
            </w:r>
            <w:r>
              <w:rPr>
                <w:rFonts w:cs="宋体" w:asciiTheme="minorEastAsia" w:hAnsiTheme="minorEastAsia"/>
                <w:color w:val="000000" w:themeColor="text1"/>
                <w:szCs w:val="21"/>
                <w14:textFill>
                  <w14:solidFill>
                    <w14:schemeClr w14:val="tx1"/>
                  </w14:solidFill>
                </w14:textFill>
              </w:rPr>
              <w:t>2</w:t>
            </w:r>
            <w:r>
              <w:rPr>
                <w:rFonts w:hint="eastAsia" w:cs="宋体" w:asciiTheme="minorEastAsia" w:hAnsiTheme="minorEastAsia"/>
                <w:color w:val="000000" w:themeColor="text1"/>
                <w:szCs w:val="21"/>
                <w14:textFill>
                  <w14:solidFill>
                    <w14:schemeClr w14:val="tx1"/>
                  </w14:solidFill>
                </w14:textFill>
              </w:rPr>
              <w:t>0。</w:t>
            </w:r>
          </w:p>
        </w:tc>
        <w:tc>
          <w:tcPr>
            <w:tcW w:w="1707" w:type="dxa"/>
            <w:vAlign w:val="center"/>
          </w:tcPr>
          <w:p>
            <w:pPr>
              <w:spacing w:line="400" w:lineRule="exact"/>
              <w:ind w:firstLine="42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报价为n个系统的等级保护测评费用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09" w:type="dxa"/>
            <w:vAlign w:val="center"/>
          </w:tcPr>
          <w:p>
            <w:pPr>
              <w:spacing w:line="400" w:lineRule="exact"/>
              <w:ind w:firstLine="420"/>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w:t>
            </w:r>
          </w:p>
        </w:tc>
        <w:tc>
          <w:tcPr>
            <w:tcW w:w="1408" w:type="dxa"/>
            <w:vAlign w:val="center"/>
          </w:tcPr>
          <w:p>
            <w:pPr>
              <w:spacing w:line="400" w:lineRule="exact"/>
              <w:ind w:firstLine="420"/>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项目实施方案1</w:t>
            </w:r>
            <w:r>
              <w:rPr>
                <w:rFonts w:cs="宋体" w:asciiTheme="minorEastAsia" w:hAnsiTheme="minorEastAsia"/>
                <w:color w:val="000000" w:themeColor="text1"/>
                <w:szCs w:val="21"/>
                <w14:textFill>
                  <w14:solidFill>
                    <w14:schemeClr w14:val="tx1"/>
                  </w14:solidFill>
                </w14:textFill>
              </w:rPr>
              <w:t>0</w:t>
            </w:r>
            <w:r>
              <w:rPr>
                <w:rFonts w:hint="eastAsia" w:cs="宋体" w:asciiTheme="minorEastAsia" w:hAnsiTheme="minorEastAsia"/>
                <w:color w:val="000000" w:themeColor="text1"/>
                <w:szCs w:val="21"/>
                <w14:textFill>
                  <w14:solidFill>
                    <w14:schemeClr w14:val="tx1"/>
                  </w14:solidFill>
                </w14:textFill>
              </w:rPr>
              <w:t>%</w:t>
            </w:r>
          </w:p>
        </w:tc>
        <w:tc>
          <w:tcPr>
            <w:tcW w:w="824" w:type="dxa"/>
            <w:vAlign w:val="center"/>
          </w:tcPr>
          <w:p>
            <w:pPr>
              <w:spacing w:line="400" w:lineRule="exact"/>
              <w:ind w:firstLine="420"/>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w:t>
            </w:r>
            <w:r>
              <w:rPr>
                <w:rFonts w:cs="宋体" w:asciiTheme="minorEastAsia" w:hAnsiTheme="minorEastAsia"/>
                <w:color w:val="000000" w:themeColor="text1"/>
                <w:szCs w:val="21"/>
                <w14:textFill>
                  <w14:solidFill>
                    <w14:schemeClr w14:val="tx1"/>
                  </w14:solidFill>
                </w14:textFill>
              </w:rPr>
              <w:t>0</w:t>
            </w:r>
            <w:r>
              <w:rPr>
                <w:rFonts w:hint="eastAsia" w:cs="宋体" w:asciiTheme="minorEastAsia" w:hAnsiTheme="minorEastAsia"/>
                <w:color w:val="000000" w:themeColor="text1"/>
                <w:szCs w:val="21"/>
                <w14:textFill>
                  <w14:solidFill>
                    <w14:schemeClr w14:val="tx1"/>
                  </w14:solidFill>
                </w14:textFill>
              </w:rPr>
              <w:t>分</w:t>
            </w:r>
          </w:p>
        </w:tc>
        <w:tc>
          <w:tcPr>
            <w:tcW w:w="5407" w:type="dxa"/>
            <w:vAlign w:val="center"/>
          </w:tcPr>
          <w:p>
            <w:pPr>
              <w:spacing w:line="400" w:lineRule="exact"/>
              <w:ind w:firstLine="420"/>
              <w:rPr>
                <w:rFonts w:hAnsi="宋体"/>
                <w:szCs w:val="21"/>
              </w:rPr>
            </w:pPr>
            <w:r>
              <w:rPr>
                <w:rFonts w:hAnsi="宋体"/>
                <w:szCs w:val="21"/>
              </w:rPr>
              <w:t>1、</w:t>
            </w:r>
            <w:r>
              <w:rPr>
                <w:rFonts w:hint="eastAsia" w:hAnsi="宋体"/>
                <w:szCs w:val="21"/>
              </w:rPr>
              <w:t>项目实施方案完备性进行评分：</w:t>
            </w:r>
          </w:p>
          <w:p>
            <w:pPr>
              <w:spacing w:line="400" w:lineRule="exact"/>
              <w:ind w:firstLine="420"/>
              <w:rPr>
                <w:rFonts w:hAnsi="宋体"/>
                <w:szCs w:val="21"/>
              </w:rPr>
            </w:pPr>
            <w:r>
              <w:rPr>
                <w:rFonts w:hint="eastAsia" w:hAnsi="宋体"/>
                <w:szCs w:val="21"/>
              </w:rPr>
              <w:t>投标人项目实施方案组成包括项目实施标准、测评准备、方案编制、现场测评、报告编制、项目人员安排、项目实施周期等内容得</w:t>
            </w:r>
            <w:r>
              <w:rPr>
                <w:rFonts w:hAnsi="宋体"/>
                <w:szCs w:val="21"/>
              </w:rPr>
              <w:t>5</w:t>
            </w:r>
            <w:r>
              <w:rPr>
                <w:rFonts w:hint="eastAsia" w:hAnsi="宋体"/>
                <w:szCs w:val="21"/>
              </w:rPr>
              <w:t>分，不完整不得分。</w:t>
            </w:r>
          </w:p>
          <w:p>
            <w:pPr>
              <w:spacing w:line="400" w:lineRule="exact"/>
              <w:ind w:firstLine="420"/>
              <w:rPr>
                <w:rFonts w:hAnsi="宋体"/>
                <w:szCs w:val="21"/>
              </w:rPr>
            </w:pPr>
            <w:r>
              <w:rPr>
                <w:rFonts w:hint="eastAsia" w:hAnsi="宋体"/>
                <w:szCs w:val="21"/>
              </w:rPr>
              <w:t>2、项目实施方案理解程度进行评分：</w:t>
            </w:r>
          </w:p>
          <w:p>
            <w:pPr>
              <w:spacing w:line="400" w:lineRule="exact"/>
              <w:ind w:firstLine="420"/>
              <w:rPr>
                <w:rFonts w:hAnsi="宋体"/>
                <w:szCs w:val="21"/>
              </w:rPr>
            </w:pPr>
            <w:r>
              <w:rPr>
                <w:rFonts w:hint="eastAsia" w:hAnsi="宋体"/>
                <w:szCs w:val="21"/>
              </w:rPr>
              <w:t>能准确理解项目的意义和背景，对项目的需求、目标、意义、以及本项目开展思路和框架有全面、准确的理解，能够明确项目的输出成果，得</w:t>
            </w:r>
            <w:r>
              <w:rPr>
                <w:rFonts w:hAnsi="宋体"/>
                <w:szCs w:val="21"/>
              </w:rPr>
              <w:t>2</w:t>
            </w:r>
            <w:r>
              <w:rPr>
                <w:rFonts w:hint="eastAsia" w:hAnsi="宋体"/>
                <w:szCs w:val="21"/>
              </w:rPr>
              <w:t>分；对项目的需求及输出成果理解不够明确，不得分。</w:t>
            </w:r>
          </w:p>
          <w:p>
            <w:pPr>
              <w:spacing w:line="400" w:lineRule="exact"/>
              <w:ind w:firstLine="420"/>
              <w:rPr>
                <w:rFonts w:hAnsi="宋体"/>
                <w:szCs w:val="21"/>
              </w:rPr>
            </w:pPr>
            <w:r>
              <w:rPr>
                <w:rFonts w:hint="eastAsia" w:hAnsi="宋体"/>
                <w:szCs w:val="21"/>
              </w:rPr>
              <w:t>3、项目实施方案合理性与可执行性进行评分：</w:t>
            </w:r>
          </w:p>
          <w:p>
            <w:pPr>
              <w:spacing w:line="400" w:lineRule="exact"/>
              <w:ind w:firstLine="420"/>
              <w:rPr>
                <w:rFonts w:cs="宋体" w:asciiTheme="minorEastAsia" w:hAnsiTheme="minorEastAsia"/>
                <w:color w:val="000000" w:themeColor="text1"/>
                <w:szCs w:val="21"/>
                <w14:textFill>
                  <w14:solidFill>
                    <w14:schemeClr w14:val="tx1"/>
                  </w14:solidFill>
                </w14:textFill>
              </w:rPr>
            </w:pPr>
            <w:r>
              <w:rPr>
                <w:rFonts w:hint="eastAsia" w:hAnsi="宋体"/>
                <w:szCs w:val="21"/>
              </w:rPr>
              <w:t>方案系统整体性很强，设计方案统一明晰，项目计划明晰，时间把控非常合理，服务内容的安排十分明确、合理，制定了详细、规范的项目计划，得</w:t>
            </w:r>
            <w:r>
              <w:rPr>
                <w:rFonts w:hAnsi="宋体"/>
                <w:szCs w:val="21"/>
              </w:rPr>
              <w:t>3</w:t>
            </w:r>
            <w:r>
              <w:rPr>
                <w:rFonts w:hint="eastAsia" w:hAnsi="宋体"/>
                <w:szCs w:val="21"/>
              </w:rPr>
              <w:t>分；方案缺乏系统整体性，设计方案不够统一，项目计划不明晰，时间把控不够合理，服务内容不明确的得</w:t>
            </w:r>
            <w:r>
              <w:rPr>
                <w:rFonts w:hAnsi="宋体"/>
                <w:szCs w:val="21"/>
              </w:rPr>
              <w:t>1</w:t>
            </w:r>
            <w:r>
              <w:rPr>
                <w:rFonts w:hint="eastAsia" w:hAnsi="宋体"/>
                <w:szCs w:val="21"/>
              </w:rPr>
              <w:t>分；安排不够明确、合理，没有详细项目计划，不得分。</w:t>
            </w:r>
          </w:p>
        </w:tc>
        <w:tc>
          <w:tcPr>
            <w:tcW w:w="1707" w:type="dxa"/>
            <w:vAlign w:val="center"/>
          </w:tcPr>
          <w:p>
            <w:pPr>
              <w:spacing w:line="400" w:lineRule="exact"/>
              <w:ind w:firstLine="420"/>
              <w:rPr>
                <w:rFonts w:cs="宋体" w:asciiTheme="minorEastAsia" w:hAnsi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09" w:type="dxa"/>
            <w:vAlign w:val="center"/>
          </w:tcPr>
          <w:p>
            <w:pPr>
              <w:spacing w:line="400" w:lineRule="exact"/>
              <w:ind w:firstLine="420"/>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w:t>
            </w:r>
          </w:p>
        </w:tc>
        <w:tc>
          <w:tcPr>
            <w:tcW w:w="1408" w:type="dxa"/>
            <w:vAlign w:val="center"/>
          </w:tcPr>
          <w:p>
            <w:pPr>
              <w:spacing w:line="400" w:lineRule="exact"/>
              <w:ind w:firstLine="420"/>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投标人综合实力</w:t>
            </w:r>
            <w:r>
              <w:rPr>
                <w:rFonts w:cs="宋体" w:asciiTheme="minorEastAsia" w:hAnsiTheme="minorEastAsia"/>
                <w:color w:val="000000" w:themeColor="text1"/>
                <w:szCs w:val="21"/>
                <w14:textFill>
                  <w14:solidFill>
                    <w14:schemeClr w14:val="tx1"/>
                  </w14:solidFill>
                </w14:textFill>
              </w:rPr>
              <w:t>18</w:t>
            </w:r>
            <w:r>
              <w:rPr>
                <w:rFonts w:hint="eastAsia" w:cs="宋体" w:asciiTheme="minorEastAsia" w:hAnsiTheme="minorEastAsia"/>
                <w:color w:val="000000" w:themeColor="text1"/>
                <w:szCs w:val="21"/>
                <w14:textFill>
                  <w14:solidFill>
                    <w14:schemeClr w14:val="tx1"/>
                  </w14:solidFill>
                </w14:textFill>
              </w:rPr>
              <w:t>%</w:t>
            </w:r>
          </w:p>
        </w:tc>
        <w:tc>
          <w:tcPr>
            <w:tcW w:w="824" w:type="dxa"/>
            <w:vAlign w:val="center"/>
          </w:tcPr>
          <w:p>
            <w:pPr>
              <w:spacing w:line="400" w:lineRule="exact"/>
              <w:ind w:firstLine="420"/>
              <w:jc w:val="center"/>
              <w:rPr>
                <w:rFonts w:cs="宋体" w:asciiTheme="minorEastAsia" w:hAnsiTheme="minorEastAsia"/>
                <w:color w:val="000000" w:themeColor="text1"/>
                <w:szCs w:val="21"/>
                <w14:textFill>
                  <w14:solidFill>
                    <w14:schemeClr w14:val="tx1"/>
                  </w14:solidFill>
                </w14:textFill>
              </w:rPr>
            </w:pPr>
            <w:r>
              <w:rPr>
                <w:rFonts w:cs="宋体" w:asciiTheme="minorEastAsia" w:hAnsiTheme="minorEastAsia"/>
                <w:color w:val="000000" w:themeColor="text1"/>
                <w:szCs w:val="21"/>
                <w14:textFill>
                  <w14:solidFill>
                    <w14:schemeClr w14:val="tx1"/>
                  </w14:solidFill>
                </w14:textFill>
              </w:rPr>
              <w:t>19</w:t>
            </w:r>
            <w:r>
              <w:rPr>
                <w:rFonts w:hint="eastAsia" w:cs="宋体" w:asciiTheme="minorEastAsia" w:hAnsiTheme="minorEastAsia"/>
                <w:color w:val="000000" w:themeColor="text1"/>
                <w:szCs w:val="21"/>
                <w14:textFill>
                  <w14:solidFill>
                    <w14:schemeClr w14:val="tx1"/>
                  </w14:solidFill>
                </w14:textFill>
              </w:rPr>
              <w:t>分</w:t>
            </w:r>
          </w:p>
        </w:tc>
        <w:tc>
          <w:tcPr>
            <w:tcW w:w="5407" w:type="dxa"/>
            <w:vAlign w:val="center"/>
          </w:tcPr>
          <w:p>
            <w:pPr>
              <w:spacing w:line="400" w:lineRule="exact"/>
              <w:ind w:firstLine="420"/>
              <w:rPr>
                <w:rFonts w:ascii="宋体" w:hAnsi="宋体" w:cs="宋体"/>
                <w:szCs w:val="21"/>
              </w:rPr>
            </w:pPr>
            <w:r>
              <w:rPr>
                <w:rFonts w:hint="eastAsia" w:hAnsi="宋体" w:cs="宋体"/>
                <w:szCs w:val="21"/>
              </w:rPr>
              <w:t>1、具有中国合格评定国家认可委员会颁发的CNAS证书得</w:t>
            </w:r>
            <w:r>
              <w:rPr>
                <w:rFonts w:hAnsi="宋体" w:cs="宋体"/>
                <w:szCs w:val="21"/>
              </w:rPr>
              <w:t>3</w:t>
            </w:r>
            <w:r>
              <w:rPr>
                <w:rFonts w:hint="eastAsia" w:hAnsi="宋体" w:cs="宋体"/>
                <w:szCs w:val="21"/>
              </w:rPr>
              <w:t>分；</w:t>
            </w:r>
          </w:p>
          <w:p>
            <w:pPr>
              <w:spacing w:line="400" w:lineRule="exact"/>
              <w:ind w:firstLine="420"/>
              <w:rPr>
                <w:rFonts w:hAnsi="宋体" w:cs="宋体"/>
                <w:szCs w:val="21"/>
              </w:rPr>
            </w:pPr>
            <w:r>
              <w:rPr>
                <w:rFonts w:hint="eastAsia" w:hAnsi="宋体" w:cs="宋体"/>
                <w:szCs w:val="21"/>
              </w:rPr>
              <w:t>2、具有中国网络安全审查技术与认证中心颁发的信息安全风险评估服务资质证书得</w:t>
            </w:r>
            <w:r>
              <w:rPr>
                <w:rFonts w:hAnsi="宋体" w:cs="宋体"/>
                <w:szCs w:val="21"/>
              </w:rPr>
              <w:t>3</w:t>
            </w:r>
            <w:r>
              <w:rPr>
                <w:rFonts w:hint="eastAsia" w:hAnsi="宋体" w:cs="宋体"/>
                <w:szCs w:val="21"/>
              </w:rPr>
              <w:t>分；</w:t>
            </w:r>
          </w:p>
          <w:p>
            <w:pPr>
              <w:spacing w:line="400" w:lineRule="exact"/>
              <w:ind w:firstLine="420"/>
              <w:rPr>
                <w:rFonts w:hAnsi="宋体" w:cs="宋体"/>
                <w:szCs w:val="21"/>
              </w:rPr>
            </w:pPr>
            <w:r>
              <w:rPr>
                <w:rFonts w:hint="eastAsia" w:hAnsi="宋体" w:cs="宋体"/>
                <w:szCs w:val="21"/>
              </w:rPr>
              <w:t>3、</w:t>
            </w:r>
            <w:r>
              <w:rPr>
                <w:rFonts w:hint="eastAsia" w:hAnsi="宋体" w:cs="宋体"/>
                <w:color w:val="000000"/>
                <w:szCs w:val="21"/>
              </w:rPr>
              <w:t>具有I</w:t>
            </w:r>
            <w:r>
              <w:rPr>
                <w:rFonts w:hAnsi="宋体" w:cs="宋体"/>
                <w:color w:val="000000"/>
                <w:szCs w:val="21"/>
              </w:rPr>
              <w:t>SO9001</w:t>
            </w:r>
            <w:r>
              <w:rPr>
                <w:rFonts w:hint="eastAsia" w:hAnsi="宋体" w:cs="宋体"/>
                <w:color w:val="000000"/>
                <w:szCs w:val="21"/>
              </w:rPr>
              <w:t>质量体系认证证书、ISO14001环境管理体系认证证书、ISO45001职业健康安全管理体系认证证书，认证范围包括“网络安全等级保护测评”得</w:t>
            </w:r>
            <w:r>
              <w:rPr>
                <w:rFonts w:hAnsi="宋体" w:cs="宋体"/>
                <w:color w:val="000000"/>
                <w:szCs w:val="21"/>
              </w:rPr>
              <w:t>3</w:t>
            </w:r>
            <w:r>
              <w:rPr>
                <w:rFonts w:hint="eastAsia" w:hAnsi="宋体" w:cs="宋体"/>
                <w:color w:val="000000"/>
                <w:szCs w:val="21"/>
              </w:rPr>
              <w:t>分；</w:t>
            </w:r>
          </w:p>
          <w:p>
            <w:pPr>
              <w:spacing w:line="400" w:lineRule="exact"/>
              <w:ind w:firstLine="420"/>
              <w:rPr>
                <w:rFonts w:hAnsi="宋体" w:cs="宋体"/>
                <w:color w:val="000000"/>
                <w:szCs w:val="21"/>
              </w:rPr>
            </w:pPr>
            <w:r>
              <w:rPr>
                <w:rFonts w:hAnsi="宋体" w:cs="宋体"/>
                <w:color w:val="000000"/>
                <w:szCs w:val="21"/>
              </w:rPr>
              <w:t>4</w:t>
            </w:r>
            <w:r>
              <w:rPr>
                <w:rFonts w:hint="eastAsia" w:hAnsi="宋体" w:cs="宋体"/>
                <w:color w:val="000000"/>
                <w:szCs w:val="21"/>
              </w:rPr>
              <w:t>、供应商具有ISO</w:t>
            </w:r>
            <w:r>
              <w:rPr>
                <w:rFonts w:hAnsi="宋体" w:cs="宋体"/>
                <w:color w:val="000000"/>
                <w:szCs w:val="21"/>
              </w:rPr>
              <w:t>27001</w:t>
            </w:r>
            <w:r>
              <w:rPr>
                <w:rFonts w:hint="eastAsia" w:hAnsi="宋体" w:cs="宋体"/>
                <w:color w:val="000000"/>
                <w:szCs w:val="21"/>
              </w:rPr>
              <w:t>信息安全管理体系认证证书，认证范围包括“网络安全等级保护测评”得</w:t>
            </w:r>
            <w:r>
              <w:rPr>
                <w:rFonts w:hAnsi="宋体" w:cs="宋体"/>
                <w:color w:val="000000"/>
                <w:szCs w:val="21"/>
              </w:rPr>
              <w:t>3</w:t>
            </w:r>
            <w:r>
              <w:rPr>
                <w:rFonts w:hint="eastAsia" w:hAnsi="宋体" w:cs="宋体"/>
                <w:color w:val="000000"/>
                <w:szCs w:val="21"/>
              </w:rPr>
              <w:t>分。</w:t>
            </w:r>
          </w:p>
          <w:p>
            <w:pPr>
              <w:spacing w:line="400" w:lineRule="exact"/>
              <w:ind w:firstLine="420"/>
              <w:rPr>
                <w:rFonts w:hAnsi="宋体" w:cs="宋体"/>
                <w:szCs w:val="21"/>
              </w:rPr>
            </w:pPr>
            <w:r>
              <w:rPr>
                <w:rFonts w:hAnsi="宋体" w:cs="宋体"/>
                <w:color w:val="000000"/>
                <w:szCs w:val="21"/>
              </w:rPr>
              <w:t>5</w:t>
            </w:r>
            <w:r>
              <w:rPr>
                <w:rFonts w:hint="eastAsia" w:hAnsi="宋体" w:cs="宋体"/>
                <w:color w:val="000000"/>
                <w:szCs w:val="21"/>
              </w:rPr>
              <w:t>、</w:t>
            </w:r>
            <w:r>
              <w:rPr>
                <w:rFonts w:hint="eastAsia" w:hAnsi="宋体" w:cs="宋体"/>
                <w:szCs w:val="21"/>
              </w:rPr>
              <w:t>供应商具有ISO2</w:t>
            </w:r>
            <w:r>
              <w:rPr>
                <w:rFonts w:hAnsi="宋体" w:cs="宋体"/>
                <w:szCs w:val="21"/>
              </w:rPr>
              <w:t>0000</w:t>
            </w:r>
            <w:r>
              <w:rPr>
                <w:rFonts w:hint="eastAsia" w:hAnsi="宋体" w:cs="宋体"/>
                <w:szCs w:val="21"/>
              </w:rPr>
              <w:t>-</w:t>
            </w:r>
            <w:r>
              <w:rPr>
                <w:rFonts w:hAnsi="宋体" w:cs="宋体"/>
                <w:szCs w:val="21"/>
              </w:rPr>
              <w:t>1</w:t>
            </w:r>
            <w:r>
              <w:rPr>
                <w:rFonts w:hint="eastAsia" w:hAnsi="宋体" w:cs="宋体"/>
                <w:szCs w:val="21"/>
              </w:rPr>
              <w:t>服务管理体系认证证书，认证范围包括“信息系统测试服务”得</w:t>
            </w:r>
            <w:r>
              <w:rPr>
                <w:rFonts w:hAnsi="宋体" w:cs="宋体"/>
                <w:szCs w:val="21"/>
              </w:rPr>
              <w:t>3</w:t>
            </w:r>
            <w:r>
              <w:rPr>
                <w:rFonts w:hint="eastAsia" w:hAnsi="宋体" w:cs="宋体"/>
                <w:szCs w:val="21"/>
              </w:rPr>
              <w:t>分。</w:t>
            </w:r>
          </w:p>
          <w:p>
            <w:pPr>
              <w:spacing w:line="400" w:lineRule="exact"/>
              <w:ind w:firstLine="420"/>
              <w:rPr>
                <w:rFonts w:hAnsi="宋体" w:cs="宋体"/>
                <w:color w:val="000000"/>
                <w:szCs w:val="21"/>
              </w:rPr>
            </w:pPr>
            <w:r>
              <w:rPr>
                <w:rFonts w:hint="eastAsia" w:hAnsi="宋体" w:cs="宋体"/>
                <w:color w:val="000000"/>
                <w:szCs w:val="21"/>
              </w:rPr>
              <w:t>6、获得2</w:t>
            </w:r>
            <w:r>
              <w:rPr>
                <w:rFonts w:hAnsi="宋体" w:cs="宋体"/>
                <w:color w:val="000000"/>
                <w:szCs w:val="21"/>
              </w:rPr>
              <w:t>019</w:t>
            </w:r>
            <w:r>
              <w:rPr>
                <w:rFonts w:hint="eastAsia" w:hAnsi="宋体" w:cs="宋体"/>
                <w:color w:val="000000"/>
                <w:szCs w:val="21"/>
              </w:rPr>
              <w:t>年度全国网络安全等级保护测评机构先进单位得</w:t>
            </w:r>
            <w:r>
              <w:rPr>
                <w:rFonts w:hAnsi="宋体" w:cs="宋体"/>
                <w:color w:val="000000"/>
                <w:szCs w:val="21"/>
              </w:rPr>
              <w:t>4</w:t>
            </w:r>
            <w:r>
              <w:rPr>
                <w:rFonts w:hint="eastAsia" w:hAnsi="宋体" w:cs="宋体"/>
                <w:color w:val="000000"/>
                <w:szCs w:val="21"/>
              </w:rPr>
              <w:t>分。</w:t>
            </w:r>
          </w:p>
        </w:tc>
        <w:tc>
          <w:tcPr>
            <w:tcW w:w="1707" w:type="dxa"/>
            <w:vAlign w:val="center"/>
          </w:tcPr>
          <w:p>
            <w:pPr>
              <w:spacing w:line="400" w:lineRule="exact"/>
              <w:ind w:firstLine="42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须提供有效证书复印件并加盖投标人公章。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9" w:type="dxa"/>
            <w:vAlign w:val="center"/>
          </w:tcPr>
          <w:p>
            <w:pPr>
              <w:spacing w:line="400" w:lineRule="exact"/>
              <w:ind w:firstLine="420"/>
              <w:jc w:val="center"/>
              <w:rPr>
                <w:rFonts w:cs="宋体" w:asciiTheme="minorEastAsia" w:hAnsiTheme="minorEastAsia"/>
                <w:color w:val="000000" w:themeColor="text1"/>
                <w:szCs w:val="21"/>
                <w14:textFill>
                  <w14:solidFill>
                    <w14:schemeClr w14:val="tx1"/>
                  </w14:solidFill>
                </w14:textFill>
              </w:rPr>
            </w:pPr>
            <w:r>
              <w:rPr>
                <w:rFonts w:cs="宋体" w:asciiTheme="minorEastAsia" w:hAnsiTheme="minorEastAsia"/>
                <w:color w:val="000000" w:themeColor="text1"/>
                <w:szCs w:val="21"/>
                <w14:textFill>
                  <w14:solidFill>
                    <w14:schemeClr w14:val="tx1"/>
                  </w14:solidFill>
                </w14:textFill>
              </w:rPr>
              <w:t>4</w:t>
            </w:r>
          </w:p>
        </w:tc>
        <w:tc>
          <w:tcPr>
            <w:tcW w:w="1408" w:type="dxa"/>
            <w:vAlign w:val="center"/>
          </w:tcPr>
          <w:p>
            <w:pPr>
              <w:spacing w:line="400" w:lineRule="exact"/>
              <w:ind w:firstLine="420"/>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实施人员能力</w:t>
            </w:r>
            <w:r>
              <w:rPr>
                <w:rFonts w:cs="宋体" w:asciiTheme="minorEastAsia" w:hAnsiTheme="minorEastAsia"/>
                <w:color w:val="000000" w:themeColor="text1"/>
                <w:szCs w:val="21"/>
                <w14:textFill>
                  <w14:solidFill>
                    <w14:schemeClr w14:val="tx1"/>
                  </w14:solidFill>
                </w14:textFill>
              </w:rPr>
              <w:t>48</w:t>
            </w:r>
            <w:r>
              <w:rPr>
                <w:rFonts w:hint="eastAsia" w:cs="宋体" w:asciiTheme="minorEastAsia" w:hAnsiTheme="minorEastAsia"/>
                <w:color w:val="000000" w:themeColor="text1"/>
                <w:szCs w:val="21"/>
                <w14:textFill>
                  <w14:solidFill>
                    <w14:schemeClr w14:val="tx1"/>
                  </w14:solidFill>
                </w14:textFill>
              </w:rPr>
              <w:t>%</w:t>
            </w:r>
          </w:p>
        </w:tc>
        <w:tc>
          <w:tcPr>
            <w:tcW w:w="824" w:type="dxa"/>
            <w:vAlign w:val="center"/>
          </w:tcPr>
          <w:p>
            <w:pPr>
              <w:spacing w:line="400" w:lineRule="exact"/>
              <w:ind w:firstLine="420"/>
              <w:jc w:val="center"/>
              <w:rPr>
                <w:rFonts w:cs="宋体" w:asciiTheme="minorEastAsia" w:hAnsiTheme="minorEastAsia"/>
                <w:color w:val="000000" w:themeColor="text1"/>
                <w:szCs w:val="21"/>
                <w14:textFill>
                  <w14:solidFill>
                    <w14:schemeClr w14:val="tx1"/>
                  </w14:solidFill>
                </w14:textFill>
              </w:rPr>
            </w:pPr>
            <w:r>
              <w:rPr>
                <w:rFonts w:cs="宋体" w:asciiTheme="minorEastAsia" w:hAnsiTheme="minorEastAsia"/>
                <w:color w:val="000000" w:themeColor="text1"/>
                <w:szCs w:val="21"/>
                <w14:textFill>
                  <w14:solidFill>
                    <w14:schemeClr w14:val="tx1"/>
                  </w14:solidFill>
                </w14:textFill>
              </w:rPr>
              <w:t>45</w:t>
            </w:r>
            <w:r>
              <w:rPr>
                <w:rFonts w:hint="eastAsia" w:cs="宋体" w:asciiTheme="minorEastAsia" w:hAnsiTheme="minorEastAsia"/>
                <w:color w:val="000000" w:themeColor="text1"/>
                <w:szCs w:val="21"/>
                <w14:textFill>
                  <w14:solidFill>
                    <w14:schemeClr w14:val="tx1"/>
                  </w14:solidFill>
                </w14:textFill>
              </w:rPr>
              <w:t>分</w:t>
            </w:r>
          </w:p>
        </w:tc>
        <w:tc>
          <w:tcPr>
            <w:tcW w:w="5407" w:type="dxa"/>
            <w:vAlign w:val="center"/>
          </w:tcPr>
          <w:p>
            <w:pPr>
              <w:spacing w:line="400" w:lineRule="exact"/>
              <w:ind w:firstLine="420"/>
              <w:rPr>
                <w:rFonts w:hAnsi="宋体" w:cs="宋体"/>
                <w:szCs w:val="21"/>
              </w:rPr>
            </w:pPr>
            <w:r>
              <w:rPr>
                <w:rFonts w:hint="eastAsia" w:cs="宋体" w:asciiTheme="minorEastAsia" w:hAnsiTheme="minorEastAsia"/>
                <w:color w:val="000000" w:themeColor="text1"/>
                <w:szCs w:val="21"/>
                <w14:textFill>
                  <w14:solidFill>
                    <w14:schemeClr w14:val="tx1"/>
                  </w14:solidFill>
                </w14:textFill>
              </w:rPr>
              <w:t>1、拟派本项目的项目负责人同时具有信息安全等级测评师（高级）证书、信息系统项目管理师证书（高级）、咨询师证书，</w:t>
            </w:r>
            <w:r>
              <w:rPr>
                <w:rFonts w:hint="eastAsia" w:hAnsi="宋体" w:cs="宋体"/>
                <w:szCs w:val="21"/>
              </w:rPr>
              <w:t>得</w:t>
            </w:r>
            <w:r>
              <w:rPr>
                <w:rFonts w:hAnsi="宋体" w:cs="宋体"/>
                <w:szCs w:val="21"/>
              </w:rPr>
              <w:t>9</w:t>
            </w:r>
            <w:r>
              <w:rPr>
                <w:rFonts w:hint="eastAsia" w:hAnsi="宋体" w:cs="宋体"/>
                <w:szCs w:val="21"/>
              </w:rPr>
              <w:t>分，每少提供一个证书扣</w:t>
            </w:r>
            <w:r>
              <w:rPr>
                <w:rFonts w:hAnsi="宋体" w:cs="宋体"/>
                <w:szCs w:val="21"/>
              </w:rPr>
              <w:t>3</w:t>
            </w:r>
            <w:r>
              <w:rPr>
                <w:rFonts w:hint="eastAsia" w:hAnsi="宋体" w:cs="宋体"/>
                <w:szCs w:val="21"/>
              </w:rPr>
              <w:t>分。</w:t>
            </w:r>
          </w:p>
          <w:p>
            <w:pPr>
              <w:spacing w:line="400" w:lineRule="exact"/>
              <w:ind w:firstLine="420"/>
              <w:rPr>
                <w:rFonts w:hAnsi="宋体" w:cs="宋体"/>
                <w:szCs w:val="21"/>
              </w:rPr>
            </w:pPr>
            <w:r>
              <w:rPr>
                <w:rFonts w:hint="eastAsia" w:hAnsi="宋体" w:cs="宋体"/>
                <w:szCs w:val="21"/>
              </w:rPr>
              <w:t>2、拟派本项目的项目经理同时具有信息安全等级测评师（中级）证书、CISP注册信息安全专业人员证书</w:t>
            </w:r>
            <w:r>
              <w:rPr>
                <w:rFonts w:hAnsi="宋体" w:cs="宋体"/>
                <w:szCs w:val="21"/>
              </w:rPr>
              <w:t>、</w:t>
            </w:r>
            <w:r>
              <w:rPr>
                <w:rFonts w:hint="eastAsia" w:hAnsi="宋体" w:cs="宋体"/>
                <w:szCs w:val="21"/>
              </w:rPr>
              <w:t>CISAW信息安全保障人员证书、COBIT</w:t>
            </w:r>
            <w:r>
              <w:rPr>
                <w:rFonts w:hAnsi="宋体" w:cs="宋体"/>
                <w:szCs w:val="21"/>
              </w:rPr>
              <w:t xml:space="preserve"> </w:t>
            </w:r>
            <w:r>
              <w:rPr>
                <w:rFonts w:hint="eastAsia" w:hAnsi="宋体" w:cs="宋体"/>
                <w:szCs w:val="21"/>
              </w:rPr>
              <w:t>Foundation信息系统审计认证证书、重要信息系统保护人员</w:t>
            </w:r>
            <w:r>
              <w:rPr>
                <w:rFonts w:hAnsi="宋体" w:cs="宋体"/>
                <w:szCs w:val="21"/>
              </w:rPr>
              <w:t>CIIP-A</w:t>
            </w:r>
            <w:r>
              <w:rPr>
                <w:rFonts w:hint="eastAsia" w:hAnsi="宋体" w:cs="宋体"/>
                <w:szCs w:val="21"/>
              </w:rPr>
              <w:t>（可信计算）证书、ISO27001</w:t>
            </w:r>
            <w:r>
              <w:rPr>
                <w:rFonts w:hAnsi="宋体" w:cs="宋体"/>
                <w:szCs w:val="21"/>
              </w:rPr>
              <w:t xml:space="preserve"> </w:t>
            </w:r>
            <w:r>
              <w:rPr>
                <w:rFonts w:hint="eastAsia" w:hAnsi="宋体" w:cs="宋体"/>
                <w:szCs w:val="21"/>
              </w:rPr>
              <w:t>Foundation信息安全管理体系认证证书，得</w:t>
            </w:r>
            <w:r>
              <w:rPr>
                <w:rFonts w:hAnsi="宋体" w:cs="宋体"/>
                <w:szCs w:val="21"/>
              </w:rPr>
              <w:t>18</w:t>
            </w:r>
            <w:r>
              <w:rPr>
                <w:rFonts w:hint="eastAsia" w:hAnsi="宋体" w:cs="宋体"/>
                <w:szCs w:val="21"/>
              </w:rPr>
              <w:t>分，每少提供一个证书扣</w:t>
            </w:r>
            <w:r>
              <w:rPr>
                <w:rFonts w:hAnsi="宋体" w:cs="宋体"/>
                <w:szCs w:val="21"/>
              </w:rPr>
              <w:t>3</w:t>
            </w:r>
            <w:r>
              <w:rPr>
                <w:rFonts w:hint="eastAsia" w:hAnsi="宋体" w:cs="宋体"/>
                <w:szCs w:val="21"/>
              </w:rPr>
              <w:t>分。</w:t>
            </w:r>
          </w:p>
          <w:p>
            <w:pPr>
              <w:spacing w:line="400" w:lineRule="exact"/>
              <w:ind w:firstLine="420"/>
              <w:rPr>
                <w:rFonts w:hAnsi="宋体" w:cs="宋体"/>
                <w:szCs w:val="21"/>
              </w:rPr>
            </w:pPr>
            <w:r>
              <w:rPr>
                <w:rFonts w:hAnsi="宋体" w:cs="宋体"/>
                <w:szCs w:val="21"/>
              </w:rPr>
              <w:t>3</w:t>
            </w:r>
            <w:r>
              <w:rPr>
                <w:rFonts w:hint="eastAsia" w:hAnsi="宋体" w:cs="宋体"/>
                <w:szCs w:val="21"/>
              </w:rPr>
              <w:t>、拟派本项目的测评人员同时具有信息安全等级测评师（中级）证书、CISAW信息安全保障人员证书、ITILFoundation管理认证证书</w:t>
            </w:r>
            <w:r>
              <w:rPr>
                <w:rFonts w:hAnsi="宋体" w:cs="宋体"/>
                <w:szCs w:val="21"/>
              </w:rPr>
              <w:t>得9</w:t>
            </w:r>
            <w:r>
              <w:rPr>
                <w:rFonts w:hint="eastAsia" w:hAnsi="宋体" w:cs="宋体"/>
                <w:szCs w:val="21"/>
              </w:rPr>
              <w:t>分，每少提供一个证书扣</w:t>
            </w:r>
            <w:r>
              <w:rPr>
                <w:rFonts w:hAnsi="宋体" w:cs="宋体"/>
                <w:szCs w:val="21"/>
              </w:rPr>
              <w:t>3</w:t>
            </w:r>
            <w:r>
              <w:rPr>
                <w:rFonts w:hint="eastAsia" w:hAnsi="宋体" w:cs="宋体"/>
                <w:szCs w:val="21"/>
              </w:rPr>
              <w:t>分。</w:t>
            </w:r>
          </w:p>
          <w:p>
            <w:pPr>
              <w:spacing w:line="400" w:lineRule="exact"/>
              <w:ind w:firstLine="420"/>
              <w:rPr>
                <w:rFonts w:hAnsi="宋体" w:cs="宋体"/>
                <w:szCs w:val="21"/>
              </w:rPr>
            </w:pPr>
            <w:r>
              <w:rPr>
                <w:rFonts w:hAnsi="宋体" w:cs="宋体"/>
                <w:szCs w:val="21"/>
              </w:rPr>
              <w:t>4</w:t>
            </w:r>
            <w:r>
              <w:rPr>
                <w:rFonts w:hint="eastAsia" w:hAnsi="宋体" w:cs="宋体"/>
                <w:szCs w:val="21"/>
              </w:rPr>
              <w:t>、拟派本项目的其他测评人员具有CISP</w:t>
            </w:r>
            <w:r>
              <w:rPr>
                <w:rFonts w:hAnsi="宋体" w:cs="宋体"/>
                <w:szCs w:val="21"/>
              </w:rPr>
              <w:t>-PTE</w:t>
            </w:r>
            <w:r>
              <w:rPr>
                <w:rFonts w:hint="eastAsia" w:hAnsi="宋体" w:cs="宋体"/>
                <w:szCs w:val="21"/>
              </w:rPr>
              <w:t>注册渗透测试工程师证书、ISO27001Foundation信息安全管理体系认证证书、ITILFoundation管理认证证书，每具有一个证书得3分（每个证书不能重复得分），最多9分。</w:t>
            </w:r>
          </w:p>
        </w:tc>
        <w:tc>
          <w:tcPr>
            <w:tcW w:w="1707" w:type="dxa"/>
            <w:vAlign w:val="center"/>
          </w:tcPr>
          <w:p>
            <w:pPr>
              <w:spacing w:line="400" w:lineRule="exact"/>
              <w:ind w:firstLine="420"/>
              <w:rPr>
                <w:rFonts w:cs="宋体" w:asciiTheme="minorEastAsia" w:hAnsiTheme="minorEastAsia"/>
                <w:color w:val="000000" w:themeColor="text1"/>
                <w:szCs w:val="21"/>
                <w14:textFill>
                  <w14:solidFill>
                    <w14:schemeClr w14:val="tx1"/>
                  </w14:solidFill>
                </w14:textFill>
              </w:rPr>
            </w:pPr>
            <w:r>
              <w:rPr>
                <w:rFonts w:hint="eastAsia"/>
                <w:szCs w:val="21"/>
              </w:rPr>
              <w:t>提供相关人员有效的证书复印件并加盖投标人公章。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9" w:type="dxa"/>
            <w:vAlign w:val="center"/>
          </w:tcPr>
          <w:p>
            <w:pPr>
              <w:spacing w:line="400" w:lineRule="exact"/>
              <w:ind w:firstLine="420"/>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w:t>
            </w:r>
          </w:p>
        </w:tc>
        <w:tc>
          <w:tcPr>
            <w:tcW w:w="1408" w:type="dxa"/>
            <w:vAlign w:val="center"/>
          </w:tcPr>
          <w:p>
            <w:pPr>
              <w:spacing w:line="400" w:lineRule="exact"/>
              <w:ind w:firstLine="420"/>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业绩</w:t>
            </w:r>
            <w:r>
              <w:rPr>
                <w:rFonts w:cs="宋体" w:asciiTheme="minorEastAsia" w:hAnsiTheme="minorEastAsia"/>
                <w:color w:val="000000" w:themeColor="text1"/>
                <w:szCs w:val="21"/>
                <w14:textFill>
                  <w14:solidFill>
                    <w14:schemeClr w14:val="tx1"/>
                  </w14:solidFill>
                </w14:textFill>
              </w:rPr>
              <w:t>5</w:t>
            </w:r>
            <w:r>
              <w:rPr>
                <w:rFonts w:hint="eastAsia" w:cs="宋体" w:asciiTheme="minorEastAsia" w:hAnsiTheme="minorEastAsia"/>
                <w:color w:val="000000" w:themeColor="text1"/>
                <w:szCs w:val="21"/>
                <w14:textFill>
                  <w14:solidFill>
                    <w14:schemeClr w14:val="tx1"/>
                  </w14:solidFill>
                </w14:textFill>
              </w:rPr>
              <w:t>%</w:t>
            </w:r>
          </w:p>
        </w:tc>
        <w:tc>
          <w:tcPr>
            <w:tcW w:w="824" w:type="dxa"/>
            <w:vAlign w:val="center"/>
          </w:tcPr>
          <w:p>
            <w:pPr>
              <w:spacing w:line="400" w:lineRule="exact"/>
              <w:ind w:firstLine="420"/>
              <w:jc w:val="center"/>
              <w:rPr>
                <w:rFonts w:cs="宋体" w:asciiTheme="minorEastAsia" w:hAnsiTheme="minorEastAsia"/>
                <w:color w:val="000000" w:themeColor="text1"/>
                <w:szCs w:val="21"/>
                <w14:textFill>
                  <w14:solidFill>
                    <w14:schemeClr w14:val="tx1"/>
                  </w14:solidFill>
                </w14:textFill>
              </w:rPr>
            </w:pPr>
            <w:r>
              <w:rPr>
                <w:rFonts w:cs="宋体" w:asciiTheme="minorEastAsia" w:hAnsiTheme="minorEastAsia"/>
                <w:color w:val="000000" w:themeColor="text1"/>
                <w:szCs w:val="21"/>
                <w14:textFill>
                  <w14:solidFill>
                    <w14:schemeClr w14:val="tx1"/>
                  </w14:solidFill>
                </w14:textFill>
              </w:rPr>
              <w:t>5</w:t>
            </w:r>
            <w:r>
              <w:rPr>
                <w:rFonts w:hint="eastAsia" w:cs="宋体" w:asciiTheme="minorEastAsia" w:hAnsiTheme="minorEastAsia"/>
                <w:color w:val="000000" w:themeColor="text1"/>
                <w:szCs w:val="21"/>
                <w14:textFill>
                  <w14:solidFill>
                    <w14:schemeClr w14:val="tx1"/>
                  </w14:solidFill>
                </w14:textFill>
              </w:rPr>
              <w:t>分</w:t>
            </w:r>
          </w:p>
        </w:tc>
        <w:tc>
          <w:tcPr>
            <w:tcW w:w="5407" w:type="dxa"/>
            <w:vAlign w:val="center"/>
          </w:tcPr>
          <w:p>
            <w:pPr>
              <w:pStyle w:val="6"/>
              <w:ind w:firstLine="36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具有测评服务的能力，提供一个项目案例得</w:t>
            </w:r>
            <w:r>
              <w:rPr>
                <w:rFonts w:cs="宋体" w:asciiTheme="minorEastAsia" w:hAnsiTheme="minorEastAsia"/>
                <w:color w:val="000000" w:themeColor="text1"/>
                <w:szCs w:val="21"/>
                <w14:textFill>
                  <w14:solidFill>
                    <w14:schemeClr w14:val="tx1"/>
                  </w14:solidFill>
                </w14:textFill>
              </w:rPr>
              <w:t>1</w:t>
            </w:r>
            <w:r>
              <w:rPr>
                <w:rFonts w:hint="eastAsia" w:cs="宋体" w:asciiTheme="minorEastAsia" w:hAnsiTheme="minorEastAsia"/>
                <w:color w:val="000000" w:themeColor="text1"/>
                <w:szCs w:val="21"/>
                <w14:textFill>
                  <w14:solidFill>
                    <w14:schemeClr w14:val="tx1"/>
                  </w14:solidFill>
                </w14:textFill>
              </w:rPr>
              <w:t>分，最多得</w:t>
            </w:r>
            <w:r>
              <w:rPr>
                <w:rFonts w:cs="宋体" w:asciiTheme="minorEastAsia" w:hAnsiTheme="minorEastAsia"/>
                <w:color w:val="000000" w:themeColor="text1"/>
                <w:szCs w:val="21"/>
                <w14:textFill>
                  <w14:solidFill>
                    <w14:schemeClr w14:val="tx1"/>
                  </w14:solidFill>
                </w14:textFill>
              </w:rPr>
              <w:t>5</w:t>
            </w:r>
            <w:r>
              <w:rPr>
                <w:rFonts w:hint="eastAsia" w:cs="宋体" w:asciiTheme="minorEastAsia" w:hAnsiTheme="minorEastAsia"/>
                <w:color w:val="000000" w:themeColor="text1"/>
                <w:szCs w:val="21"/>
                <w14:textFill>
                  <w14:solidFill>
                    <w14:schemeClr w14:val="tx1"/>
                  </w14:solidFill>
                </w14:textFill>
              </w:rPr>
              <w:t>分。</w:t>
            </w:r>
          </w:p>
        </w:tc>
        <w:tc>
          <w:tcPr>
            <w:tcW w:w="1707" w:type="dxa"/>
            <w:vAlign w:val="center"/>
          </w:tcPr>
          <w:p>
            <w:pPr>
              <w:spacing w:line="400" w:lineRule="exact"/>
              <w:ind w:firstLine="42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提供相关证明材料加盖投标人公章。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9" w:type="dxa"/>
            <w:vAlign w:val="center"/>
          </w:tcPr>
          <w:p>
            <w:pPr>
              <w:spacing w:line="400" w:lineRule="exact"/>
              <w:ind w:firstLine="420"/>
              <w:jc w:val="center"/>
              <w:rPr>
                <w:rFonts w:cs="宋体" w:asciiTheme="minorEastAsia" w:hAnsiTheme="minorEastAsia"/>
                <w:color w:val="000000" w:themeColor="text1"/>
                <w:szCs w:val="21"/>
                <w14:textFill>
                  <w14:solidFill>
                    <w14:schemeClr w14:val="tx1"/>
                  </w14:solidFill>
                </w14:textFill>
              </w:rPr>
            </w:pPr>
            <w:r>
              <w:rPr>
                <w:rFonts w:cs="宋体" w:asciiTheme="minorEastAsia" w:hAnsiTheme="minorEastAsia"/>
                <w:color w:val="000000" w:themeColor="text1"/>
                <w:szCs w:val="21"/>
                <w14:textFill>
                  <w14:solidFill>
                    <w14:schemeClr w14:val="tx1"/>
                  </w14:solidFill>
                </w14:textFill>
              </w:rPr>
              <w:t>6</w:t>
            </w:r>
          </w:p>
        </w:tc>
        <w:tc>
          <w:tcPr>
            <w:tcW w:w="1408" w:type="dxa"/>
            <w:vAlign w:val="center"/>
          </w:tcPr>
          <w:p>
            <w:pPr>
              <w:spacing w:line="400" w:lineRule="exact"/>
              <w:ind w:firstLine="420"/>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响应文件规范性</w:t>
            </w:r>
            <w:r>
              <w:rPr>
                <w:rFonts w:cs="宋体" w:asciiTheme="minorEastAsia" w:hAnsiTheme="minorEastAsia"/>
                <w:color w:val="000000" w:themeColor="text1"/>
                <w:szCs w:val="21"/>
                <w14:textFill>
                  <w14:solidFill>
                    <w14:schemeClr w14:val="tx1"/>
                  </w14:solidFill>
                </w14:textFill>
              </w:rPr>
              <w:t>1</w:t>
            </w:r>
            <w:r>
              <w:rPr>
                <w:rFonts w:hint="eastAsia" w:cs="宋体" w:asciiTheme="minorEastAsia" w:hAnsiTheme="minorEastAsia"/>
                <w:color w:val="000000" w:themeColor="text1"/>
                <w:szCs w:val="21"/>
                <w14:textFill>
                  <w14:solidFill>
                    <w14:schemeClr w14:val="tx1"/>
                  </w14:solidFill>
                </w14:textFill>
              </w:rPr>
              <w:t>%</w:t>
            </w:r>
          </w:p>
        </w:tc>
        <w:tc>
          <w:tcPr>
            <w:tcW w:w="824" w:type="dxa"/>
            <w:vAlign w:val="center"/>
          </w:tcPr>
          <w:p>
            <w:pPr>
              <w:spacing w:line="400" w:lineRule="exact"/>
              <w:ind w:firstLine="420"/>
              <w:jc w:val="center"/>
              <w:rPr>
                <w:rFonts w:cs="宋体" w:asciiTheme="minorEastAsia" w:hAnsiTheme="minorEastAsia"/>
                <w:color w:val="000000" w:themeColor="text1"/>
                <w:szCs w:val="21"/>
                <w14:textFill>
                  <w14:solidFill>
                    <w14:schemeClr w14:val="tx1"/>
                  </w14:solidFill>
                </w14:textFill>
              </w:rPr>
            </w:pPr>
            <w:r>
              <w:rPr>
                <w:rFonts w:cs="宋体" w:asciiTheme="minorEastAsia" w:hAnsiTheme="minorEastAsia"/>
                <w:color w:val="000000" w:themeColor="text1"/>
                <w:szCs w:val="21"/>
                <w14:textFill>
                  <w14:solidFill>
                    <w14:schemeClr w14:val="tx1"/>
                  </w14:solidFill>
                </w14:textFill>
              </w:rPr>
              <w:t>1</w:t>
            </w:r>
            <w:r>
              <w:rPr>
                <w:rFonts w:hint="eastAsia" w:cs="宋体" w:asciiTheme="minorEastAsia" w:hAnsiTheme="minorEastAsia"/>
                <w:color w:val="000000" w:themeColor="text1"/>
                <w:szCs w:val="21"/>
                <w14:textFill>
                  <w14:solidFill>
                    <w14:schemeClr w14:val="tx1"/>
                  </w14:solidFill>
                </w14:textFill>
              </w:rPr>
              <w:t>分</w:t>
            </w:r>
          </w:p>
        </w:tc>
        <w:tc>
          <w:tcPr>
            <w:tcW w:w="5407" w:type="dxa"/>
            <w:vAlign w:val="center"/>
          </w:tcPr>
          <w:p>
            <w:pPr>
              <w:spacing w:line="400" w:lineRule="exact"/>
              <w:ind w:firstLine="42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响应文件制作规范，没有细微偏差情形的得</w:t>
            </w:r>
            <w:r>
              <w:rPr>
                <w:rFonts w:cs="宋体" w:asciiTheme="minorEastAsia" w:hAnsiTheme="minorEastAsia"/>
                <w:color w:val="000000" w:themeColor="text1"/>
                <w:szCs w:val="21"/>
                <w14:textFill>
                  <w14:solidFill>
                    <w14:schemeClr w14:val="tx1"/>
                  </w14:solidFill>
                </w14:textFill>
              </w:rPr>
              <w:t>1</w:t>
            </w:r>
            <w:r>
              <w:rPr>
                <w:rFonts w:hint="eastAsia" w:cs="宋体" w:asciiTheme="minorEastAsia" w:hAnsiTheme="minorEastAsia"/>
                <w:color w:val="000000" w:themeColor="text1"/>
                <w:szCs w:val="21"/>
                <w14:textFill>
                  <w14:solidFill>
                    <w14:schemeClr w14:val="tx1"/>
                  </w14:solidFill>
                </w14:textFill>
              </w:rPr>
              <w:t>分；有一项细微偏差扣0.5分，直至该项分值扣完为止。</w:t>
            </w:r>
          </w:p>
        </w:tc>
        <w:tc>
          <w:tcPr>
            <w:tcW w:w="1707" w:type="dxa"/>
            <w:vAlign w:val="center"/>
          </w:tcPr>
          <w:p>
            <w:pPr>
              <w:spacing w:line="400" w:lineRule="exact"/>
              <w:ind w:firstLine="420"/>
              <w:rPr>
                <w:rFonts w:cs="宋体" w:asciiTheme="minorEastAsia" w:hAnsiTheme="minorEastAsia"/>
                <w:color w:val="000000" w:themeColor="text1"/>
                <w:szCs w:val="21"/>
                <w14:textFill>
                  <w14:solidFill>
                    <w14:schemeClr w14:val="tx1"/>
                  </w14:solidFill>
                </w14:textFill>
              </w:rPr>
            </w:pPr>
          </w:p>
        </w:tc>
      </w:tr>
    </w:tbl>
    <w:p>
      <w:pPr>
        <w:ind w:firstLine="480"/>
        <w:rPr>
          <w:rFonts w:ascii="宋体" w:hAnsi="宋体"/>
          <w:sz w:val="24"/>
        </w:rPr>
      </w:pPr>
    </w:p>
    <w:sectPr>
      <w:footerReference r:id="rId9" w:type="default"/>
      <w:type w:val="continuous"/>
      <w:pgSz w:w="13551" w:h="16840"/>
      <w:pgMar w:top="1440" w:right="1800" w:bottom="1440" w:left="1800"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firstLine="560"/>
      <w:jc w:val="center"/>
      <w:rPr>
        <w:rStyle w:val="20"/>
        <w:rFonts w:ascii="宋体" w:hAnsi="宋体"/>
        <w:sz w:val="28"/>
        <w:szCs w:val="28"/>
      </w:rPr>
    </w:pPr>
    <w:r>
      <w:rPr>
        <w:rStyle w:val="20"/>
        <w:rFonts w:ascii="宋体" w:hAnsi="宋体"/>
        <w:sz w:val="28"/>
        <w:szCs w:val="28"/>
      </w:rPr>
      <w:fldChar w:fldCharType="begin"/>
    </w:r>
    <w:r>
      <w:rPr>
        <w:rStyle w:val="20"/>
        <w:rFonts w:ascii="宋体" w:hAnsi="宋体"/>
        <w:sz w:val="28"/>
        <w:szCs w:val="28"/>
      </w:rPr>
      <w:instrText xml:space="preserve">PAGE  </w:instrText>
    </w:r>
    <w:r>
      <w:rPr>
        <w:rStyle w:val="20"/>
        <w:rFonts w:ascii="宋体" w:hAnsi="宋体"/>
        <w:sz w:val="28"/>
        <w:szCs w:val="28"/>
      </w:rPr>
      <w:fldChar w:fldCharType="separate"/>
    </w:r>
    <w:r>
      <w:rPr>
        <w:rStyle w:val="20"/>
        <w:rFonts w:ascii="宋体" w:hAnsi="宋体"/>
        <w:sz w:val="28"/>
        <w:szCs w:val="28"/>
      </w:rPr>
      <w:t>- 2 -</w:t>
    </w:r>
    <w:r>
      <w:rPr>
        <w:rStyle w:val="20"/>
        <w:rFonts w:ascii="宋体" w:hAnsi="宋体"/>
        <w:sz w:val="28"/>
        <w:szCs w:val="28"/>
      </w:rPr>
      <w:fldChar w:fldCharType="end"/>
    </w:r>
  </w:p>
  <w:p>
    <w:pPr>
      <w:pStyle w:val="12"/>
      <w:framePr w:wrap="around" w:vAnchor="text" w:hAnchor="margin" w:xAlign="outside" w:y="1"/>
      <w:ind w:firstLine="360"/>
      <w:rPr>
        <w:rStyle w:val="20"/>
      </w:rPr>
    </w:pPr>
  </w:p>
  <w:p>
    <w:pPr>
      <w:pStyle w:val="12"/>
      <w:framePr w:wrap="around" w:vAnchor="text" w:hAnchor="margin" w:xAlign="outside" w:y="1"/>
      <w:ind w:firstLine="360"/>
      <w:rPr>
        <w:rStyle w:val="20"/>
      </w:rPr>
    </w:pPr>
  </w:p>
  <w:p>
    <w:pPr>
      <w:pStyle w:val="12"/>
      <w:framePr w:wrap="around" w:vAnchor="text" w:hAnchor="margin" w:xAlign="outside" w:y="1"/>
      <w:ind w:firstLine="360"/>
      <w:rPr>
        <w:rStyle w:val="20"/>
      </w:rPr>
    </w:pP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firstLine="360"/>
      <w:rPr>
        <w:rStyle w:val="20"/>
      </w:rPr>
    </w:pPr>
    <w:r>
      <w:rPr>
        <w:rStyle w:val="20"/>
      </w:rPr>
      <w:fldChar w:fldCharType="begin"/>
    </w:r>
    <w:r>
      <w:rPr>
        <w:rStyle w:val="20"/>
      </w:rPr>
      <w:instrText xml:space="preserve">PAGE  </w:instrText>
    </w:r>
    <w:r>
      <w:rPr>
        <w:rStyle w:val="20"/>
      </w:rP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56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56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56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w:rPr>
        <w:rFonts w:hint="eastAsia"/>
      </w:rPr>
      <w:t>四川省工商行政管理局数据中心建设项目政府采购—招标文件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6DC08"/>
    <w:multiLevelType w:val="singleLevel"/>
    <w:tmpl w:val="5756DC0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CC"/>
    <w:rsid w:val="00000668"/>
    <w:rsid w:val="00001660"/>
    <w:rsid w:val="000036EF"/>
    <w:rsid w:val="00004B89"/>
    <w:rsid w:val="00007DA7"/>
    <w:rsid w:val="00011C70"/>
    <w:rsid w:val="00015AD4"/>
    <w:rsid w:val="000163D7"/>
    <w:rsid w:val="00017459"/>
    <w:rsid w:val="00021F2A"/>
    <w:rsid w:val="000222FA"/>
    <w:rsid w:val="00023E17"/>
    <w:rsid w:val="000246A1"/>
    <w:rsid w:val="00024A16"/>
    <w:rsid w:val="00024F01"/>
    <w:rsid w:val="00026E80"/>
    <w:rsid w:val="00031558"/>
    <w:rsid w:val="00032335"/>
    <w:rsid w:val="00032783"/>
    <w:rsid w:val="00035948"/>
    <w:rsid w:val="000408C4"/>
    <w:rsid w:val="00041FE4"/>
    <w:rsid w:val="00046697"/>
    <w:rsid w:val="0004677D"/>
    <w:rsid w:val="00050590"/>
    <w:rsid w:val="00051366"/>
    <w:rsid w:val="000526C6"/>
    <w:rsid w:val="00052B12"/>
    <w:rsid w:val="00053337"/>
    <w:rsid w:val="00054BA4"/>
    <w:rsid w:val="00055C21"/>
    <w:rsid w:val="00056979"/>
    <w:rsid w:val="00057397"/>
    <w:rsid w:val="0006019C"/>
    <w:rsid w:val="00061464"/>
    <w:rsid w:val="0006264C"/>
    <w:rsid w:val="00064BE0"/>
    <w:rsid w:val="000657E0"/>
    <w:rsid w:val="0006634F"/>
    <w:rsid w:val="0006738D"/>
    <w:rsid w:val="0007059E"/>
    <w:rsid w:val="00072E78"/>
    <w:rsid w:val="000731F0"/>
    <w:rsid w:val="00074138"/>
    <w:rsid w:val="000743DD"/>
    <w:rsid w:val="00074C7D"/>
    <w:rsid w:val="0007588A"/>
    <w:rsid w:val="00081A37"/>
    <w:rsid w:val="00082B75"/>
    <w:rsid w:val="000839BF"/>
    <w:rsid w:val="00084183"/>
    <w:rsid w:val="00084F67"/>
    <w:rsid w:val="0008602F"/>
    <w:rsid w:val="00086A4E"/>
    <w:rsid w:val="00090600"/>
    <w:rsid w:val="00090A00"/>
    <w:rsid w:val="00092B4C"/>
    <w:rsid w:val="00093ABA"/>
    <w:rsid w:val="000958DC"/>
    <w:rsid w:val="0009654F"/>
    <w:rsid w:val="000A1518"/>
    <w:rsid w:val="000A1D01"/>
    <w:rsid w:val="000A2A84"/>
    <w:rsid w:val="000A32C6"/>
    <w:rsid w:val="000A3863"/>
    <w:rsid w:val="000A4196"/>
    <w:rsid w:val="000A42C7"/>
    <w:rsid w:val="000A4B2E"/>
    <w:rsid w:val="000A4EA5"/>
    <w:rsid w:val="000B07DD"/>
    <w:rsid w:val="000B0F4B"/>
    <w:rsid w:val="000B1C2C"/>
    <w:rsid w:val="000B58C4"/>
    <w:rsid w:val="000B7FD8"/>
    <w:rsid w:val="000C00DD"/>
    <w:rsid w:val="000C0146"/>
    <w:rsid w:val="000C22DB"/>
    <w:rsid w:val="000C405E"/>
    <w:rsid w:val="000C4129"/>
    <w:rsid w:val="000C4762"/>
    <w:rsid w:val="000C5D2D"/>
    <w:rsid w:val="000D03B4"/>
    <w:rsid w:val="000D0F0A"/>
    <w:rsid w:val="000D4EFB"/>
    <w:rsid w:val="000D501F"/>
    <w:rsid w:val="000D705A"/>
    <w:rsid w:val="000E583C"/>
    <w:rsid w:val="000F422B"/>
    <w:rsid w:val="00100B7D"/>
    <w:rsid w:val="00100C85"/>
    <w:rsid w:val="00100FCD"/>
    <w:rsid w:val="0010167E"/>
    <w:rsid w:val="001033D2"/>
    <w:rsid w:val="0010387D"/>
    <w:rsid w:val="001114EB"/>
    <w:rsid w:val="001116C7"/>
    <w:rsid w:val="00111F41"/>
    <w:rsid w:val="00113423"/>
    <w:rsid w:val="0011411F"/>
    <w:rsid w:val="001145CD"/>
    <w:rsid w:val="00114DE5"/>
    <w:rsid w:val="00114EBA"/>
    <w:rsid w:val="001150A5"/>
    <w:rsid w:val="001177A5"/>
    <w:rsid w:val="0012276E"/>
    <w:rsid w:val="00123E53"/>
    <w:rsid w:val="00126265"/>
    <w:rsid w:val="00126D87"/>
    <w:rsid w:val="00130034"/>
    <w:rsid w:val="00131F14"/>
    <w:rsid w:val="001329EB"/>
    <w:rsid w:val="001345C8"/>
    <w:rsid w:val="00136485"/>
    <w:rsid w:val="00136D53"/>
    <w:rsid w:val="00142470"/>
    <w:rsid w:val="001425AA"/>
    <w:rsid w:val="001459D4"/>
    <w:rsid w:val="001464DD"/>
    <w:rsid w:val="001500D3"/>
    <w:rsid w:val="00150BFF"/>
    <w:rsid w:val="00151441"/>
    <w:rsid w:val="00153802"/>
    <w:rsid w:val="00153D4C"/>
    <w:rsid w:val="00156466"/>
    <w:rsid w:val="00156D44"/>
    <w:rsid w:val="001575FD"/>
    <w:rsid w:val="00161AEF"/>
    <w:rsid w:val="00162078"/>
    <w:rsid w:val="00162402"/>
    <w:rsid w:val="001624BE"/>
    <w:rsid w:val="001648CD"/>
    <w:rsid w:val="00164BCE"/>
    <w:rsid w:val="001652F8"/>
    <w:rsid w:val="00165833"/>
    <w:rsid w:val="00167118"/>
    <w:rsid w:val="00167ED2"/>
    <w:rsid w:val="00170C8C"/>
    <w:rsid w:val="001714B1"/>
    <w:rsid w:val="00175AEB"/>
    <w:rsid w:val="001763A5"/>
    <w:rsid w:val="00180A7F"/>
    <w:rsid w:val="0018291D"/>
    <w:rsid w:val="0018382C"/>
    <w:rsid w:val="0018390E"/>
    <w:rsid w:val="00183F9B"/>
    <w:rsid w:val="00185A39"/>
    <w:rsid w:val="00185F2C"/>
    <w:rsid w:val="00186AEA"/>
    <w:rsid w:val="001876EA"/>
    <w:rsid w:val="00187C36"/>
    <w:rsid w:val="00187D88"/>
    <w:rsid w:val="00193802"/>
    <w:rsid w:val="00193E56"/>
    <w:rsid w:val="00196B7A"/>
    <w:rsid w:val="001974BF"/>
    <w:rsid w:val="0019756E"/>
    <w:rsid w:val="001A0BE4"/>
    <w:rsid w:val="001A2203"/>
    <w:rsid w:val="001A4D34"/>
    <w:rsid w:val="001A67F1"/>
    <w:rsid w:val="001A761A"/>
    <w:rsid w:val="001B22E9"/>
    <w:rsid w:val="001B2AAD"/>
    <w:rsid w:val="001B3E78"/>
    <w:rsid w:val="001B4335"/>
    <w:rsid w:val="001B4B2D"/>
    <w:rsid w:val="001B5EFB"/>
    <w:rsid w:val="001B64AD"/>
    <w:rsid w:val="001C0927"/>
    <w:rsid w:val="001C1F34"/>
    <w:rsid w:val="001C4A5B"/>
    <w:rsid w:val="001C5251"/>
    <w:rsid w:val="001C5AF6"/>
    <w:rsid w:val="001C6BC4"/>
    <w:rsid w:val="001D0F62"/>
    <w:rsid w:val="001D2331"/>
    <w:rsid w:val="001D3913"/>
    <w:rsid w:val="001D6A06"/>
    <w:rsid w:val="001D759C"/>
    <w:rsid w:val="001E0521"/>
    <w:rsid w:val="001E148C"/>
    <w:rsid w:val="001E2645"/>
    <w:rsid w:val="001E3B05"/>
    <w:rsid w:val="001E5BB0"/>
    <w:rsid w:val="001E6EF9"/>
    <w:rsid w:val="001F035E"/>
    <w:rsid w:val="001F1A9B"/>
    <w:rsid w:val="001F21D8"/>
    <w:rsid w:val="001F64F5"/>
    <w:rsid w:val="001F67E0"/>
    <w:rsid w:val="001F7DBD"/>
    <w:rsid w:val="00203068"/>
    <w:rsid w:val="00206D18"/>
    <w:rsid w:val="0021013C"/>
    <w:rsid w:val="002120D0"/>
    <w:rsid w:val="002125E6"/>
    <w:rsid w:val="00216424"/>
    <w:rsid w:val="00224333"/>
    <w:rsid w:val="00224CDC"/>
    <w:rsid w:val="002270B2"/>
    <w:rsid w:val="00230304"/>
    <w:rsid w:val="00230D10"/>
    <w:rsid w:val="002320BC"/>
    <w:rsid w:val="002332EA"/>
    <w:rsid w:val="002342C9"/>
    <w:rsid w:val="002404DA"/>
    <w:rsid w:val="00242277"/>
    <w:rsid w:val="00244015"/>
    <w:rsid w:val="002470DA"/>
    <w:rsid w:val="00247C91"/>
    <w:rsid w:val="00250692"/>
    <w:rsid w:val="00250C39"/>
    <w:rsid w:val="0025359C"/>
    <w:rsid w:val="0025417A"/>
    <w:rsid w:val="00255D4B"/>
    <w:rsid w:val="002573C6"/>
    <w:rsid w:val="00262A61"/>
    <w:rsid w:val="00265F18"/>
    <w:rsid w:val="0027449E"/>
    <w:rsid w:val="00277B58"/>
    <w:rsid w:val="00280A47"/>
    <w:rsid w:val="00280D8F"/>
    <w:rsid w:val="00281347"/>
    <w:rsid w:val="00284B74"/>
    <w:rsid w:val="002857AA"/>
    <w:rsid w:val="0029048E"/>
    <w:rsid w:val="00291539"/>
    <w:rsid w:val="00294EBC"/>
    <w:rsid w:val="0029626C"/>
    <w:rsid w:val="002A0B7A"/>
    <w:rsid w:val="002A0C82"/>
    <w:rsid w:val="002A2AD5"/>
    <w:rsid w:val="002A373E"/>
    <w:rsid w:val="002B067F"/>
    <w:rsid w:val="002B6D25"/>
    <w:rsid w:val="002B7D1D"/>
    <w:rsid w:val="002C008F"/>
    <w:rsid w:val="002C00E4"/>
    <w:rsid w:val="002C0964"/>
    <w:rsid w:val="002C3905"/>
    <w:rsid w:val="002C7DDE"/>
    <w:rsid w:val="002D402B"/>
    <w:rsid w:val="002D5D7E"/>
    <w:rsid w:val="002D73AE"/>
    <w:rsid w:val="002E09AB"/>
    <w:rsid w:val="002E2016"/>
    <w:rsid w:val="002E263A"/>
    <w:rsid w:val="002E372F"/>
    <w:rsid w:val="002E38A1"/>
    <w:rsid w:val="002E53EC"/>
    <w:rsid w:val="002E7B45"/>
    <w:rsid w:val="002F0D48"/>
    <w:rsid w:val="002F28CA"/>
    <w:rsid w:val="002F3919"/>
    <w:rsid w:val="002F5A38"/>
    <w:rsid w:val="002F5CBF"/>
    <w:rsid w:val="002F6A46"/>
    <w:rsid w:val="002F71E6"/>
    <w:rsid w:val="002F71FC"/>
    <w:rsid w:val="002F797B"/>
    <w:rsid w:val="002F7C1A"/>
    <w:rsid w:val="0030178C"/>
    <w:rsid w:val="00302602"/>
    <w:rsid w:val="0030262F"/>
    <w:rsid w:val="00306772"/>
    <w:rsid w:val="00306A59"/>
    <w:rsid w:val="00306F89"/>
    <w:rsid w:val="0030756D"/>
    <w:rsid w:val="00307CE1"/>
    <w:rsid w:val="0031253B"/>
    <w:rsid w:val="00314009"/>
    <w:rsid w:val="0031795E"/>
    <w:rsid w:val="00321BCE"/>
    <w:rsid w:val="003230A0"/>
    <w:rsid w:val="00323546"/>
    <w:rsid w:val="00327B03"/>
    <w:rsid w:val="00331FC6"/>
    <w:rsid w:val="0033261E"/>
    <w:rsid w:val="003331D2"/>
    <w:rsid w:val="00334A11"/>
    <w:rsid w:val="00335BD1"/>
    <w:rsid w:val="003419CA"/>
    <w:rsid w:val="00346A47"/>
    <w:rsid w:val="00346BFB"/>
    <w:rsid w:val="0035016E"/>
    <w:rsid w:val="003502E7"/>
    <w:rsid w:val="0035067D"/>
    <w:rsid w:val="00350E02"/>
    <w:rsid w:val="00352BE5"/>
    <w:rsid w:val="003534C0"/>
    <w:rsid w:val="00354318"/>
    <w:rsid w:val="00354A64"/>
    <w:rsid w:val="00354DBD"/>
    <w:rsid w:val="00355FC0"/>
    <w:rsid w:val="00364647"/>
    <w:rsid w:val="00365CBF"/>
    <w:rsid w:val="00367111"/>
    <w:rsid w:val="0037029D"/>
    <w:rsid w:val="00370C8A"/>
    <w:rsid w:val="0037288F"/>
    <w:rsid w:val="00372E53"/>
    <w:rsid w:val="0037405F"/>
    <w:rsid w:val="00381E2B"/>
    <w:rsid w:val="00382165"/>
    <w:rsid w:val="003828C0"/>
    <w:rsid w:val="00383BFA"/>
    <w:rsid w:val="00384FE6"/>
    <w:rsid w:val="00395323"/>
    <w:rsid w:val="00395A66"/>
    <w:rsid w:val="00396042"/>
    <w:rsid w:val="00396685"/>
    <w:rsid w:val="003A0BC0"/>
    <w:rsid w:val="003A2FA7"/>
    <w:rsid w:val="003B035C"/>
    <w:rsid w:val="003B07A2"/>
    <w:rsid w:val="003B1AB5"/>
    <w:rsid w:val="003B4511"/>
    <w:rsid w:val="003B4C27"/>
    <w:rsid w:val="003B6F87"/>
    <w:rsid w:val="003C0054"/>
    <w:rsid w:val="003C0851"/>
    <w:rsid w:val="003C14AB"/>
    <w:rsid w:val="003C1E7C"/>
    <w:rsid w:val="003C2A86"/>
    <w:rsid w:val="003C3422"/>
    <w:rsid w:val="003C4E8A"/>
    <w:rsid w:val="003C668B"/>
    <w:rsid w:val="003D1437"/>
    <w:rsid w:val="003D51E5"/>
    <w:rsid w:val="003D629B"/>
    <w:rsid w:val="003D6FFA"/>
    <w:rsid w:val="003E1AF5"/>
    <w:rsid w:val="003E35F5"/>
    <w:rsid w:val="003F1389"/>
    <w:rsid w:val="003F2938"/>
    <w:rsid w:val="003F4F88"/>
    <w:rsid w:val="003F6163"/>
    <w:rsid w:val="003F647B"/>
    <w:rsid w:val="00400273"/>
    <w:rsid w:val="00400415"/>
    <w:rsid w:val="00400F8F"/>
    <w:rsid w:val="00401075"/>
    <w:rsid w:val="00403397"/>
    <w:rsid w:val="00405597"/>
    <w:rsid w:val="004056A0"/>
    <w:rsid w:val="00406F9F"/>
    <w:rsid w:val="004071DA"/>
    <w:rsid w:val="00420862"/>
    <w:rsid w:val="004233F9"/>
    <w:rsid w:val="004259A8"/>
    <w:rsid w:val="00427793"/>
    <w:rsid w:val="004277FA"/>
    <w:rsid w:val="00431295"/>
    <w:rsid w:val="0043527A"/>
    <w:rsid w:val="00436108"/>
    <w:rsid w:val="004368E1"/>
    <w:rsid w:val="00436A1E"/>
    <w:rsid w:val="00437F68"/>
    <w:rsid w:val="0044167C"/>
    <w:rsid w:val="00441691"/>
    <w:rsid w:val="0044293D"/>
    <w:rsid w:val="00443607"/>
    <w:rsid w:val="004440D6"/>
    <w:rsid w:val="00444225"/>
    <w:rsid w:val="0044451B"/>
    <w:rsid w:val="0044660F"/>
    <w:rsid w:val="00446D5B"/>
    <w:rsid w:val="00447F5D"/>
    <w:rsid w:val="00451934"/>
    <w:rsid w:val="004522CD"/>
    <w:rsid w:val="00453DA2"/>
    <w:rsid w:val="00454103"/>
    <w:rsid w:val="00456FD9"/>
    <w:rsid w:val="00457964"/>
    <w:rsid w:val="004643AF"/>
    <w:rsid w:val="00464C62"/>
    <w:rsid w:val="00465A54"/>
    <w:rsid w:val="00474121"/>
    <w:rsid w:val="00474A2F"/>
    <w:rsid w:val="004753B1"/>
    <w:rsid w:val="00475A3B"/>
    <w:rsid w:val="00476556"/>
    <w:rsid w:val="004770FB"/>
    <w:rsid w:val="004837E8"/>
    <w:rsid w:val="00484A3D"/>
    <w:rsid w:val="0048581D"/>
    <w:rsid w:val="004859C3"/>
    <w:rsid w:val="00485EDF"/>
    <w:rsid w:val="00490A1F"/>
    <w:rsid w:val="004930E0"/>
    <w:rsid w:val="004967DA"/>
    <w:rsid w:val="004A11B8"/>
    <w:rsid w:val="004A2B4F"/>
    <w:rsid w:val="004A41B8"/>
    <w:rsid w:val="004A6596"/>
    <w:rsid w:val="004A7ED0"/>
    <w:rsid w:val="004B01DC"/>
    <w:rsid w:val="004B09D8"/>
    <w:rsid w:val="004B3660"/>
    <w:rsid w:val="004B42C6"/>
    <w:rsid w:val="004B4E67"/>
    <w:rsid w:val="004B58B4"/>
    <w:rsid w:val="004B7913"/>
    <w:rsid w:val="004B7CD4"/>
    <w:rsid w:val="004C1A76"/>
    <w:rsid w:val="004C2D18"/>
    <w:rsid w:val="004C37F4"/>
    <w:rsid w:val="004C3CC5"/>
    <w:rsid w:val="004C7D92"/>
    <w:rsid w:val="004D17B5"/>
    <w:rsid w:val="004D1CAF"/>
    <w:rsid w:val="004D1D4C"/>
    <w:rsid w:val="004D438D"/>
    <w:rsid w:val="004D6AA0"/>
    <w:rsid w:val="004D6EA3"/>
    <w:rsid w:val="004E095F"/>
    <w:rsid w:val="004E0ADC"/>
    <w:rsid w:val="004E0DC1"/>
    <w:rsid w:val="004E1DBF"/>
    <w:rsid w:val="004E2AF2"/>
    <w:rsid w:val="004E2BA2"/>
    <w:rsid w:val="004E3934"/>
    <w:rsid w:val="004E4ECE"/>
    <w:rsid w:val="004E55B9"/>
    <w:rsid w:val="004E6932"/>
    <w:rsid w:val="004E7C5E"/>
    <w:rsid w:val="004E7E22"/>
    <w:rsid w:val="004F02CB"/>
    <w:rsid w:val="004F053A"/>
    <w:rsid w:val="004F2BA1"/>
    <w:rsid w:val="004F6640"/>
    <w:rsid w:val="00500EB1"/>
    <w:rsid w:val="00502229"/>
    <w:rsid w:val="005023EE"/>
    <w:rsid w:val="005025B8"/>
    <w:rsid w:val="00506595"/>
    <w:rsid w:val="005112AC"/>
    <w:rsid w:val="00512F35"/>
    <w:rsid w:val="00516884"/>
    <w:rsid w:val="0051796C"/>
    <w:rsid w:val="00520D04"/>
    <w:rsid w:val="0052149F"/>
    <w:rsid w:val="005234C2"/>
    <w:rsid w:val="00523933"/>
    <w:rsid w:val="00524715"/>
    <w:rsid w:val="005275DB"/>
    <w:rsid w:val="00531E0F"/>
    <w:rsid w:val="00531EE8"/>
    <w:rsid w:val="00534655"/>
    <w:rsid w:val="00535D9F"/>
    <w:rsid w:val="0053654A"/>
    <w:rsid w:val="005365A9"/>
    <w:rsid w:val="00536D3A"/>
    <w:rsid w:val="005379D8"/>
    <w:rsid w:val="005438BA"/>
    <w:rsid w:val="0054439D"/>
    <w:rsid w:val="005455D7"/>
    <w:rsid w:val="00545ACC"/>
    <w:rsid w:val="0054613F"/>
    <w:rsid w:val="00546F02"/>
    <w:rsid w:val="00547477"/>
    <w:rsid w:val="0055060B"/>
    <w:rsid w:val="00550637"/>
    <w:rsid w:val="00551E54"/>
    <w:rsid w:val="00552A5B"/>
    <w:rsid w:val="0055493D"/>
    <w:rsid w:val="00555666"/>
    <w:rsid w:val="0055769A"/>
    <w:rsid w:val="005603D7"/>
    <w:rsid w:val="00560776"/>
    <w:rsid w:val="005651F2"/>
    <w:rsid w:val="00566BF2"/>
    <w:rsid w:val="00567FBF"/>
    <w:rsid w:val="0057009F"/>
    <w:rsid w:val="00575EC8"/>
    <w:rsid w:val="005770E1"/>
    <w:rsid w:val="00585C10"/>
    <w:rsid w:val="00585D18"/>
    <w:rsid w:val="005876D8"/>
    <w:rsid w:val="00590091"/>
    <w:rsid w:val="0059168E"/>
    <w:rsid w:val="00591E80"/>
    <w:rsid w:val="00592523"/>
    <w:rsid w:val="0059553F"/>
    <w:rsid w:val="005A0985"/>
    <w:rsid w:val="005A0C33"/>
    <w:rsid w:val="005A17B6"/>
    <w:rsid w:val="005A2897"/>
    <w:rsid w:val="005A6B6C"/>
    <w:rsid w:val="005B0EA2"/>
    <w:rsid w:val="005B3818"/>
    <w:rsid w:val="005B52B1"/>
    <w:rsid w:val="005B5322"/>
    <w:rsid w:val="005C08FA"/>
    <w:rsid w:val="005C0E52"/>
    <w:rsid w:val="005C10F2"/>
    <w:rsid w:val="005C1831"/>
    <w:rsid w:val="005C3E17"/>
    <w:rsid w:val="005D1258"/>
    <w:rsid w:val="005D539B"/>
    <w:rsid w:val="005D6901"/>
    <w:rsid w:val="005D72BC"/>
    <w:rsid w:val="005E0927"/>
    <w:rsid w:val="005E0EB8"/>
    <w:rsid w:val="005E290B"/>
    <w:rsid w:val="005E61DB"/>
    <w:rsid w:val="005E6760"/>
    <w:rsid w:val="005F14FD"/>
    <w:rsid w:val="005F16CD"/>
    <w:rsid w:val="005F267A"/>
    <w:rsid w:val="005F28F4"/>
    <w:rsid w:val="005F3424"/>
    <w:rsid w:val="005F39AC"/>
    <w:rsid w:val="005F49E3"/>
    <w:rsid w:val="005F661C"/>
    <w:rsid w:val="00600642"/>
    <w:rsid w:val="00600F89"/>
    <w:rsid w:val="00605136"/>
    <w:rsid w:val="006063A3"/>
    <w:rsid w:val="0060753A"/>
    <w:rsid w:val="00607991"/>
    <w:rsid w:val="00610DCC"/>
    <w:rsid w:val="006120A9"/>
    <w:rsid w:val="00612C9E"/>
    <w:rsid w:val="00614B06"/>
    <w:rsid w:val="00614DE1"/>
    <w:rsid w:val="006169D0"/>
    <w:rsid w:val="00616C8F"/>
    <w:rsid w:val="00616EAA"/>
    <w:rsid w:val="0061768C"/>
    <w:rsid w:val="00621870"/>
    <w:rsid w:val="00626234"/>
    <w:rsid w:val="00626402"/>
    <w:rsid w:val="00627813"/>
    <w:rsid w:val="00633BDF"/>
    <w:rsid w:val="00633FA7"/>
    <w:rsid w:val="006426B9"/>
    <w:rsid w:val="00643045"/>
    <w:rsid w:val="00645920"/>
    <w:rsid w:val="00645C78"/>
    <w:rsid w:val="00646470"/>
    <w:rsid w:val="00646570"/>
    <w:rsid w:val="00650EC4"/>
    <w:rsid w:val="00652426"/>
    <w:rsid w:val="00653F99"/>
    <w:rsid w:val="0065519A"/>
    <w:rsid w:val="0065793E"/>
    <w:rsid w:val="00661B2B"/>
    <w:rsid w:val="00662776"/>
    <w:rsid w:val="006666FB"/>
    <w:rsid w:val="0066748C"/>
    <w:rsid w:val="00667F67"/>
    <w:rsid w:val="00670889"/>
    <w:rsid w:val="006708E4"/>
    <w:rsid w:val="00670BD0"/>
    <w:rsid w:val="006733AC"/>
    <w:rsid w:val="006762E2"/>
    <w:rsid w:val="00677EB4"/>
    <w:rsid w:val="00680F34"/>
    <w:rsid w:val="006815B2"/>
    <w:rsid w:val="00682060"/>
    <w:rsid w:val="006825D3"/>
    <w:rsid w:val="006826F0"/>
    <w:rsid w:val="00682AC8"/>
    <w:rsid w:val="0068510B"/>
    <w:rsid w:val="00687E71"/>
    <w:rsid w:val="00690343"/>
    <w:rsid w:val="006959B9"/>
    <w:rsid w:val="006A0C8E"/>
    <w:rsid w:val="006A19CD"/>
    <w:rsid w:val="006A43FF"/>
    <w:rsid w:val="006A45A1"/>
    <w:rsid w:val="006A4E33"/>
    <w:rsid w:val="006A6109"/>
    <w:rsid w:val="006A6791"/>
    <w:rsid w:val="006A7FB3"/>
    <w:rsid w:val="006A7FB6"/>
    <w:rsid w:val="006B1F57"/>
    <w:rsid w:val="006B23CA"/>
    <w:rsid w:val="006B3179"/>
    <w:rsid w:val="006B3693"/>
    <w:rsid w:val="006B43B6"/>
    <w:rsid w:val="006B6634"/>
    <w:rsid w:val="006B6F99"/>
    <w:rsid w:val="006B728F"/>
    <w:rsid w:val="006B7390"/>
    <w:rsid w:val="006B73C5"/>
    <w:rsid w:val="006B791C"/>
    <w:rsid w:val="006C2177"/>
    <w:rsid w:val="006C34E1"/>
    <w:rsid w:val="006C434D"/>
    <w:rsid w:val="006C5DBB"/>
    <w:rsid w:val="006D46D7"/>
    <w:rsid w:val="006D4D1C"/>
    <w:rsid w:val="006D4E10"/>
    <w:rsid w:val="006D539E"/>
    <w:rsid w:val="006D7AEE"/>
    <w:rsid w:val="006E08D1"/>
    <w:rsid w:val="006E0F4A"/>
    <w:rsid w:val="006E1B6F"/>
    <w:rsid w:val="006E280B"/>
    <w:rsid w:val="006E3610"/>
    <w:rsid w:val="006E3819"/>
    <w:rsid w:val="006E3977"/>
    <w:rsid w:val="006E3EA3"/>
    <w:rsid w:val="006E5673"/>
    <w:rsid w:val="006E57C3"/>
    <w:rsid w:val="006E6C7E"/>
    <w:rsid w:val="006F19FC"/>
    <w:rsid w:val="006F6F4D"/>
    <w:rsid w:val="006F72D9"/>
    <w:rsid w:val="00700B4C"/>
    <w:rsid w:val="00706597"/>
    <w:rsid w:val="00706A8F"/>
    <w:rsid w:val="00707B59"/>
    <w:rsid w:val="007111A3"/>
    <w:rsid w:val="0071161C"/>
    <w:rsid w:val="007142A8"/>
    <w:rsid w:val="0071601D"/>
    <w:rsid w:val="00716115"/>
    <w:rsid w:val="0071739D"/>
    <w:rsid w:val="00721582"/>
    <w:rsid w:val="007236E6"/>
    <w:rsid w:val="0072427E"/>
    <w:rsid w:val="007252FD"/>
    <w:rsid w:val="00730609"/>
    <w:rsid w:val="00731DA2"/>
    <w:rsid w:val="0073276D"/>
    <w:rsid w:val="00734122"/>
    <w:rsid w:val="00737F15"/>
    <w:rsid w:val="0074082A"/>
    <w:rsid w:val="007423F5"/>
    <w:rsid w:val="00742877"/>
    <w:rsid w:val="0074393D"/>
    <w:rsid w:val="00743991"/>
    <w:rsid w:val="00746AD4"/>
    <w:rsid w:val="0075032B"/>
    <w:rsid w:val="007515C4"/>
    <w:rsid w:val="007540CC"/>
    <w:rsid w:val="00754DC3"/>
    <w:rsid w:val="00755A08"/>
    <w:rsid w:val="00756231"/>
    <w:rsid w:val="00757287"/>
    <w:rsid w:val="00757D3C"/>
    <w:rsid w:val="00762466"/>
    <w:rsid w:val="00764146"/>
    <w:rsid w:val="007646F7"/>
    <w:rsid w:val="007663CC"/>
    <w:rsid w:val="00766C89"/>
    <w:rsid w:val="007673B6"/>
    <w:rsid w:val="007707AA"/>
    <w:rsid w:val="007708E0"/>
    <w:rsid w:val="00773B5E"/>
    <w:rsid w:val="00774962"/>
    <w:rsid w:val="00776F4F"/>
    <w:rsid w:val="00780DCA"/>
    <w:rsid w:val="007818C9"/>
    <w:rsid w:val="00781BFC"/>
    <w:rsid w:val="00782920"/>
    <w:rsid w:val="00785978"/>
    <w:rsid w:val="007865E1"/>
    <w:rsid w:val="007866F2"/>
    <w:rsid w:val="00787BA9"/>
    <w:rsid w:val="007935DE"/>
    <w:rsid w:val="007A009E"/>
    <w:rsid w:val="007A01F7"/>
    <w:rsid w:val="007A0AD8"/>
    <w:rsid w:val="007A0F8C"/>
    <w:rsid w:val="007A13C0"/>
    <w:rsid w:val="007A4490"/>
    <w:rsid w:val="007A4F56"/>
    <w:rsid w:val="007A6792"/>
    <w:rsid w:val="007A7069"/>
    <w:rsid w:val="007A70D1"/>
    <w:rsid w:val="007A7526"/>
    <w:rsid w:val="007B14A8"/>
    <w:rsid w:val="007B283B"/>
    <w:rsid w:val="007B2F12"/>
    <w:rsid w:val="007B5EF5"/>
    <w:rsid w:val="007B6900"/>
    <w:rsid w:val="007B6EB0"/>
    <w:rsid w:val="007B7884"/>
    <w:rsid w:val="007C0294"/>
    <w:rsid w:val="007C12CC"/>
    <w:rsid w:val="007C3B0F"/>
    <w:rsid w:val="007C563E"/>
    <w:rsid w:val="007C6221"/>
    <w:rsid w:val="007C7B57"/>
    <w:rsid w:val="007D425A"/>
    <w:rsid w:val="007D5A19"/>
    <w:rsid w:val="007E193D"/>
    <w:rsid w:val="007E31A6"/>
    <w:rsid w:val="007E37B8"/>
    <w:rsid w:val="007E4F90"/>
    <w:rsid w:val="007E74AD"/>
    <w:rsid w:val="007E79B1"/>
    <w:rsid w:val="007F00ED"/>
    <w:rsid w:val="007F5FAD"/>
    <w:rsid w:val="007F620C"/>
    <w:rsid w:val="008004E8"/>
    <w:rsid w:val="00801B05"/>
    <w:rsid w:val="008025D3"/>
    <w:rsid w:val="0080641A"/>
    <w:rsid w:val="00807A32"/>
    <w:rsid w:val="00807BB1"/>
    <w:rsid w:val="008102C8"/>
    <w:rsid w:val="00811C72"/>
    <w:rsid w:val="008127C3"/>
    <w:rsid w:val="00813B77"/>
    <w:rsid w:val="0081715B"/>
    <w:rsid w:val="00817D26"/>
    <w:rsid w:val="00821A14"/>
    <w:rsid w:val="0082398E"/>
    <w:rsid w:val="008266FA"/>
    <w:rsid w:val="00830484"/>
    <w:rsid w:val="00830A98"/>
    <w:rsid w:val="00831330"/>
    <w:rsid w:val="00831AF4"/>
    <w:rsid w:val="00837287"/>
    <w:rsid w:val="008373DB"/>
    <w:rsid w:val="00840D1C"/>
    <w:rsid w:val="00841CA6"/>
    <w:rsid w:val="00845524"/>
    <w:rsid w:val="00847236"/>
    <w:rsid w:val="008510BC"/>
    <w:rsid w:val="00851335"/>
    <w:rsid w:val="00851D92"/>
    <w:rsid w:val="00852E08"/>
    <w:rsid w:val="0085350D"/>
    <w:rsid w:val="00857EA5"/>
    <w:rsid w:val="0086159E"/>
    <w:rsid w:val="00870635"/>
    <w:rsid w:val="0087069A"/>
    <w:rsid w:val="0087135D"/>
    <w:rsid w:val="00871E09"/>
    <w:rsid w:val="00874451"/>
    <w:rsid w:val="00875714"/>
    <w:rsid w:val="008834FA"/>
    <w:rsid w:val="008836C9"/>
    <w:rsid w:val="00887A37"/>
    <w:rsid w:val="008944AF"/>
    <w:rsid w:val="0089587E"/>
    <w:rsid w:val="008970D5"/>
    <w:rsid w:val="008A1008"/>
    <w:rsid w:val="008A1DE0"/>
    <w:rsid w:val="008A4078"/>
    <w:rsid w:val="008B0085"/>
    <w:rsid w:val="008B14A9"/>
    <w:rsid w:val="008B2B51"/>
    <w:rsid w:val="008B346E"/>
    <w:rsid w:val="008B4983"/>
    <w:rsid w:val="008B4E2A"/>
    <w:rsid w:val="008B5136"/>
    <w:rsid w:val="008B68FD"/>
    <w:rsid w:val="008B6F04"/>
    <w:rsid w:val="008C2E09"/>
    <w:rsid w:val="008C32D0"/>
    <w:rsid w:val="008C3677"/>
    <w:rsid w:val="008C3970"/>
    <w:rsid w:val="008C48F8"/>
    <w:rsid w:val="008D119C"/>
    <w:rsid w:val="008D3C61"/>
    <w:rsid w:val="008D6192"/>
    <w:rsid w:val="008D6485"/>
    <w:rsid w:val="008D706D"/>
    <w:rsid w:val="008E1ADA"/>
    <w:rsid w:val="008E1C35"/>
    <w:rsid w:val="008E2427"/>
    <w:rsid w:val="008E46ED"/>
    <w:rsid w:val="008E508A"/>
    <w:rsid w:val="008E512D"/>
    <w:rsid w:val="008E5891"/>
    <w:rsid w:val="008E5F09"/>
    <w:rsid w:val="008F0521"/>
    <w:rsid w:val="008F1DDA"/>
    <w:rsid w:val="008F39B8"/>
    <w:rsid w:val="00901748"/>
    <w:rsid w:val="009018E5"/>
    <w:rsid w:val="00901C1E"/>
    <w:rsid w:val="00902CF4"/>
    <w:rsid w:val="0090478A"/>
    <w:rsid w:val="009056D3"/>
    <w:rsid w:val="00905841"/>
    <w:rsid w:val="00907D77"/>
    <w:rsid w:val="00910A2F"/>
    <w:rsid w:val="00910F99"/>
    <w:rsid w:val="00914672"/>
    <w:rsid w:val="00916557"/>
    <w:rsid w:val="0092358B"/>
    <w:rsid w:val="009235E0"/>
    <w:rsid w:val="00924A8B"/>
    <w:rsid w:val="0092510C"/>
    <w:rsid w:val="0092521F"/>
    <w:rsid w:val="009252F3"/>
    <w:rsid w:val="00925562"/>
    <w:rsid w:val="00926E97"/>
    <w:rsid w:val="0092700A"/>
    <w:rsid w:val="00927144"/>
    <w:rsid w:val="009306D2"/>
    <w:rsid w:val="00933D99"/>
    <w:rsid w:val="009346ED"/>
    <w:rsid w:val="00935053"/>
    <w:rsid w:val="00935573"/>
    <w:rsid w:val="00937409"/>
    <w:rsid w:val="0093790A"/>
    <w:rsid w:val="00944D9B"/>
    <w:rsid w:val="00945A9B"/>
    <w:rsid w:val="009526AF"/>
    <w:rsid w:val="00952B22"/>
    <w:rsid w:val="00953753"/>
    <w:rsid w:val="009618EC"/>
    <w:rsid w:val="00961BBD"/>
    <w:rsid w:val="00962822"/>
    <w:rsid w:val="0096295D"/>
    <w:rsid w:val="00964479"/>
    <w:rsid w:val="00965FE0"/>
    <w:rsid w:val="0097195D"/>
    <w:rsid w:val="009721A4"/>
    <w:rsid w:val="009725F0"/>
    <w:rsid w:val="009752EE"/>
    <w:rsid w:val="00975602"/>
    <w:rsid w:val="00982994"/>
    <w:rsid w:val="00985EEB"/>
    <w:rsid w:val="0098675D"/>
    <w:rsid w:val="00990E2B"/>
    <w:rsid w:val="009923EB"/>
    <w:rsid w:val="0099514C"/>
    <w:rsid w:val="00996CE3"/>
    <w:rsid w:val="009972D0"/>
    <w:rsid w:val="009A07C7"/>
    <w:rsid w:val="009A0958"/>
    <w:rsid w:val="009A1FE1"/>
    <w:rsid w:val="009A2DED"/>
    <w:rsid w:val="009A4BD5"/>
    <w:rsid w:val="009A5259"/>
    <w:rsid w:val="009A5F98"/>
    <w:rsid w:val="009A6CC8"/>
    <w:rsid w:val="009B00DA"/>
    <w:rsid w:val="009B6401"/>
    <w:rsid w:val="009B698F"/>
    <w:rsid w:val="009C17E0"/>
    <w:rsid w:val="009C21A8"/>
    <w:rsid w:val="009C457C"/>
    <w:rsid w:val="009C4B87"/>
    <w:rsid w:val="009D004A"/>
    <w:rsid w:val="009D0197"/>
    <w:rsid w:val="009D19AE"/>
    <w:rsid w:val="009D2805"/>
    <w:rsid w:val="009D3609"/>
    <w:rsid w:val="009D58BC"/>
    <w:rsid w:val="009D6957"/>
    <w:rsid w:val="009D73DB"/>
    <w:rsid w:val="009D7994"/>
    <w:rsid w:val="009E3963"/>
    <w:rsid w:val="009E46B1"/>
    <w:rsid w:val="009E7AD9"/>
    <w:rsid w:val="009F1992"/>
    <w:rsid w:val="009F1FFE"/>
    <w:rsid w:val="009F31B2"/>
    <w:rsid w:val="009F42E4"/>
    <w:rsid w:val="009F60DF"/>
    <w:rsid w:val="00A02373"/>
    <w:rsid w:val="00A0366E"/>
    <w:rsid w:val="00A04DCF"/>
    <w:rsid w:val="00A066BF"/>
    <w:rsid w:val="00A075EF"/>
    <w:rsid w:val="00A07CEB"/>
    <w:rsid w:val="00A100BF"/>
    <w:rsid w:val="00A1253B"/>
    <w:rsid w:val="00A130E7"/>
    <w:rsid w:val="00A17860"/>
    <w:rsid w:val="00A17FC8"/>
    <w:rsid w:val="00A21609"/>
    <w:rsid w:val="00A2174B"/>
    <w:rsid w:val="00A25B97"/>
    <w:rsid w:val="00A3179E"/>
    <w:rsid w:val="00A33051"/>
    <w:rsid w:val="00A331CA"/>
    <w:rsid w:val="00A33805"/>
    <w:rsid w:val="00A34DB9"/>
    <w:rsid w:val="00A3546D"/>
    <w:rsid w:val="00A35DEB"/>
    <w:rsid w:val="00A365D7"/>
    <w:rsid w:val="00A36E24"/>
    <w:rsid w:val="00A3731C"/>
    <w:rsid w:val="00A3757E"/>
    <w:rsid w:val="00A40262"/>
    <w:rsid w:val="00A40BCF"/>
    <w:rsid w:val="00A42A70"/>
    <w:rsid w:val="00A450A0"/>
    <w:rsid w:val="00A46D08"/>
    <w:rsid w:val="00A47CB3"/>
    <w:rsid w:val="00A51A79"/>
    <w:rsid w:val="00A5291B"/>
    <w:rsid w:val="00A53021"/>
    <w:rsid w:val="00A545EE"/>
    <w:rsid w:val="00A55909"/>
    <w:rsid w:val="00A605DD"/>
    <w:rsid w:val="00A6155A"/>
    <w:rsid w:val="00A65E47"/>
    <w:rsid w:val="00A67908"/>
    <w:rsid w:val="00A708C8"/>
    <w:rsid w:val="00A71F21"/>
    <w:rsid w:val="00A71F44"/>
    <w:rsid w:val="00A737B7"/>
    <w:rsid w:val="00A74034"/>
    <w:rsid w:val="00A77774"/>
    <w:rsid w:val="00A80B2E"/>
    <w:rsid w:val="00A8489E"/>
    <w:rsid w:val="00A85309"/>
    <w:rsid w:val="00A858C3"/>
    <w:rsid w:val="00A86488"/>
    <w:rsid w:val="00A86A21"/>
    <w:rsid w:val="00A87F68"/>
    <w:rsid w:val="00A94B75"/>
    <w:rsid w:val="00A97EBF"/>
    <w:rsid w:val="00AA04F9"/>
    <w:rsid w:val="00AA13B3"/>
    <w:rsid w:val="00AA2E6B"/>
    <w:rsid w:val="00AA551C"/>
    <w:rsid w:val="00AB1442"/>
    <w:rsid w:val="00AB56FB"/>
    <w:rsid w:val="00AB6EB6"/>
    <w:rsid w:val="00AB7755"/>
    <w:rsid w:val="00AC25B3"/>
    <w:rsid w:val="00AC301A"/>
    <w:rsid w:val="00AC3246"/>
    <w:rsid w:val="00AC3317"/>
    <w:rsid w:val="00AC35D7"/>
    <w:rsid w:val="00AC5C1B"/>
    <w:rsid w:val="00AC611F"/>
    <w:rsid w:val="00AC6B73"/>
    <w:rsid w:val="00AC6F1A"/>
    <w:rsid w:val="00AC7F17"/>
    <w:rsid w:val="00AD192B"/>
    <w:rsid w:val="00AD2B1E"/>
    <w:rsid w:val="00AD438F"/>
    <w:rsid w:val="00AD7006"/>
    <w:rsid w:val="00AD7780"/>
    <w:rsid w:val="00AE02D5"/>
    <w:rsid w:val="00AE0937"/>
    <w:rsid w:val="00AE0A4F"/>
    <w:rsid w:val="00AE2347"/>
    <w:rsid w:val="00AE32A1"/>
    <w:rsid w:val="00AE34E9"/>
    <w:rsid w:val="00AE4129"/>
    <w:rsid w:val="00AE529B"/>
    <w:rsid w:val="00AE6F79"/>
    <w:rsid w:val="00AF02AD"/>
    <w:rsid w:val="00AF0EB1"/>
    <w:rsid w:val="00AF3D19"/>
    <w:rsid w:val="00AF7313"/>
    <w:rsid w:val="00AF77AF"/>
    <w:rsid w:val="00B00AA8"/>
    <w:rsid w:val="00B01D46"/>
    <w:rsid w:val="00B03325"/>
    <w:rsid w:val="00B03F3C"/>
    <w:rsid w:val="00B04E09"/>
    <w:rsid w:val="00B05431"/>
    <w:rsid w:val="00B0630F"/>
    <w:rsid w:val="00B06E7A"/>
    <w:rsid w:val="00B11703"/>
    <w:rsid w:val="00B154C8"/>
    <w:rsid w:val="00B163BB"/>
    <w:rsid w:val="00B21AC2"/>
    <w:rsid w:val="00B21BC8"/>
    <w:rsid w:val="00B22D90"/>
    <w:rsid w:val="00B26143"/>
    <w:rsid w:val="00B26B85"/>
    <w:rsid w:val="00B27316"/>
    <w:rsid w:val="00B27C43"/>
    <w:rsid w:val="00B329DF"/>
    <w:rsid w:val="00B32CF4"/>
    <w:rsid w:val="00B34A5D"/>
    <w:rsid w:val="00B361A5"/>
    <w:rsid w:val="00B36583"/>
    <w:rsid w:val="00B372DE"/>
    <w:rsid w:val="00B37AFF"/>
    <w:rsid w:val="00B418E9"/>
    <w:rsid w:val="00B4292D"/>
    <w:rsid w:val="00B42D14"/>
    <w:rsid w:val="00B54429"/>
    <w:rsid w:val="00B54988"/>
    <w:rsid w:val="00B5583D"/>
    <w:rsid w:val="00B57119"/>
    <w:rsid w:val="00B60727"/>
    <w:rsid w:val="00B608FA"/>
    <w:rsid w:val="00B60C3D"/>
    <w:rsid w:val="00B64DE9"/>
    <w:rsid w:val="00B65206"/>
    <w:rsid w:val="00B66D3D"/>
    <w:rsid w:val="00B71560"/>
    <w:rsid w:val="00B71E95"/>
    <w:rsid w:val="00B75841"/>
    <w:rsid w:val="00B7599E"/>
    <w:rsid w:val="00B76C82"/>
    <w:rsid w:val="00B80DFC"/>
    <w:rsid w:val="00B80EDE"/>
    <w:rsid w:val="00B84254"/>
    <w:rsid w:val="00B859B8"/>
    <w:rsid w:val="00B87988"/>
    <w:rsid w:val="00B87B37"/>
    <w:rsid w:val="00B90574"/>
    <w:rsid w:val="00B90CBD"/>
    <w:rsid w:val="00B92E98"/>
    <w:rsid w:val="00B9529C"/>
    <w:rsid w:val="00B9543F"/>
    <w:rsid w:val="00B9553B"/>
    <w:rsid w:val="00BA2B8A"/>
    <w:rsid w:val="00BA3397"/>
    <w:rsid w:val="00BA597F"/>
    <w:rsid w:val="00BA7DC3"/>
    <w:rsid w:val="00BB3ECA"/>
    <w:rsid w:val="00BB471C"/>
    <w:rsid w:val="00BB5D41"/>
    <w:rsid w:val="00BB61E6"/>
    <w:rsid w:val="00BB6415"/>
    <w:rsid w:val="00BB767C"/>
    <w:rsid w:val="00BC1890"/>
    <w:rsid w:val="00BC229A"/>
    <w:rsid w:val="00BC5C4C"/>
    <w:rsid w:val="00BC5CF2"/>
    <w:rsid w:val="00BC6B83"/>
    <w:rsid w:val="00BC6DAD"/>
    <w:rsid w:val="00BD2189"/>
    <w:rsid w:val="00BD40F4"/>
    <w:rsid w:val="00BD7565"/>
    <w:rsid w:val="00BE174B"/>
    <w:rsid w:val="00BE3E6D"/>
    <w:rsid w:val="00BE53FC"/>
    <w:rsid w:val="00BF0B98"/>
    <w:rsid w:val="00BF3D62"/>
    <w:rsid w:val="00BF5678"/>
    <w:rsid w:val="00BF6518"/>
    <w:rsid w:val="00BF7FC6"/>
    <w:rsid w:val="00C01B91"/>
    <w:rsid w:val="00C01DA2"/>
    <w:rsid w:val="00C03081"/>
    <w:rsid w:val="00C032E8"/>
    <w:rsid w:val="00C03FE1"/>
    <w:rsid w:val="00C048B1"/>
    <w:rsid w:val="00C0539B"/>
    <w:rsid w:val="00C056EE"/>
    <w:rsid w:val="00C05C8D"/>
    <w:rsid w:val="00C117A2"/>
    <w:rsid w:val="00C12BD4"/>
    <w:rsid w:val="00C12C73"/>
    <w:rsid w:val="00C15341"/>
    <w:rsid w:val="00C20E1F"/>
    <w:rsid w:val="00C215E3"/>
    <w:rsid w:val="00C23C3E"/>
    <w:rsid w:val="00C2419F"/>
    <w:rsid w:val="00C37429"/>
    <w:rsid w:val="00C37F16"/>
    <w:rsid w:val="00C37F6C"/>
    <w:rsid w:val="00C411E5"/>
    <w:rsid w:val="00C4517A"/>
    <w:rsid w:val="00C45262"/>
    <w:rsid w:val="00C452B7"/>
    <w:rsid w:val="00C45A12"/>
    <w:rsid w:val="00C468E2"/>
    <w:rsid w:val="00C46DC8"/>
    <w:rsid w:val="00C51F56"/>
    <w:rsid w:val="00C53837"/>
    <w:rsid w:val="00C53BA5"/>
    <w:rsid w:val="00C53E7F"/>
    <w:rsid w:val="00C53F5E"/>
    <w:rsid w:val="00C54DE0"/>
    <w:rsid w:val="00C56C4B"/>
    <w:rsid w:val="00C60BB5"/>
    <w:rsid w:val="00C62FBC"/>
    <w:rsid w:val="00C630C0"/>
    <w:rsid w:val="00C6392C"/>
    <w:rsid w:val="00C6488F"/>
    <w:rsid w:val="00C65FAA"/>
    <w:rsid w:val="00C66DF8"/>
    <w:rsid w:val="00C7317A"/>
    <w:rsid w:val="00C74A60"/>
    <w:rsid w:val="00C77B4B"/>
    <w:rsid w:val="00C77FD7"/>
    <w:rsid w:val="00C81ECD"/>
    <w:rsid w:val="00C84EF2"/>
    <w:rsid w:val="00C8530A"/>
    <w:rsid w:val="00C87CFF"/>
    <w:rsid w:val="00C87FE2"/>
    <w:rsid w:val="00C91EEF"/>
    <w:rsid w:val="00C92B04"/>
    <w:rsid w:val="00C93302"/>
    <w:rsid w:val="00C96476"/>
    <w:rsid w:val="00C966E5"/>
    <w:rsid w:val="00C97D01"/>
    <w:rsid w:val="00CA1862"/>
    <w:rsid w:val="00CA5271"/>
    <w:rsid w:val="00CB126E"/>
    <w:rsid w:val="00CB13F3"/>
    <w:rsid w:val="00CB53CC"/>
    <w:rsid w:val="00CB693C"/>
    <w:rsid w:val="00CC02B6"/>
    <w:rsid w:val="00CC0515"/>
    <w:rsid w:val="00CC1EDA"/>
    <w:rsid w:val="00CC218A"/>
    <w:rsid w:val="00CC4394"/>
    <w:rsid w:val="00CC44AE"/>
    <w:rsid w:val="00CC5556"/>
    <w:rsid w:val="00CC5671"/>
    <w:rsid w:val="00CC68F4"/>
    <w:rsid w:val="00CC776E"/>
    <w:rsid w:val="00CD1251"/>
    <w:rsid w:val="00CD1CF7"/>
    <w:rsid w:val="00CD1E58"/>
    <w:rsid w:val="00CD3365"/>
    <w:rsid w:val="00CD471E"/>
    <w:rsid w:val="00CD482D"/>
    <w:rsid w:val="00CD525B"/>
    <w:rsid w:val="00CD7A14"/>
    <w:rsid w:val="00CE0273"/>
    <w:rsid w:val="00CE2FCF"/>
    <w:rsid w:val="00CE318F"/>
    <w:rsid w:val="00CE3430"/>
    <w:rsid w:val="00CE6C4B"/>
    <w:rsid w:val="00CE6DA4"/>
    <w:rsid w:val="00CF36D8"/>
    <w:rsid w:val="00CF46D5"/>
    <w:rsid w:val="00CF7ADB"/>
    <w:rsid w:val="00D0033D"/>
    <w:rsid w:val="00D006B0"/>
    <w:rsid w:val="00D00BE4"/>
    <w:rsid w:val="00D02560"/>
    <w:rsid w:val="00D04121"/>
    <w:rsid w:val="00D077B1"/>
    <w:rsid w:val="00D111BB"/>
    <w:rsid w:val="00D115B1"/>
    <w:rsid w:val="00D12409"/>
    <w:rsid w:val="00D155CF"/>
    <w:rsid w:val="00D165BB"/>
    <w:rsid w:val="00D170E0"/>
    <w:rsid w:val="00D229F0"/>
    <w:rsid w:val="00D23291"/>
    <w:rsid w:val="00D24B67"/>
    <w:rsid w:val="00D24C56"/>
    <w:rsid w:val="00D25C54"/>
    <w:rsid w:val="00D3160B"/>
    <w:rsid w:val="00D32FD1"/>
    <w:rsid w:val="00D338D3"/>
    <w:rsid w:val="00D33F03"/>
    <w:rsid w:val="00D35ACB"/>
    <w:rsid w:val="00D360C6"/>
    <w:rsid w:val="00D365C0"/>
    <w:rsid w:val="00D40B48"/>
    <w:rsid w:val="00D42D0E"/>
    <w:rsid w:val="00D445DC"/>
    <w:rsid w:val="00D45287"/>
    <w:rsid w:val="00D4573D"/>
    <w:rsid w:val="00D46EEB"/>
    <w:rsid w:val="00D47564"/>
    <w:rsid w:val="00D475F2"/>
    <w:rsid w:val="00D4768A"/>
    <w:rsid w:val="00D5094C"/>
    <w:rsid w:val="00D519FF"/>
    <w:rsid w:val="00D5274E"/>
    <w:rsid w:val="00D53693"/>
    <w:rsid w:val="00D537A9"/>
    <w:rsid w:val="00D546A0"/>
    <w:rsid w:val="00D547AC"/>
    <w:rsid w:val="00D5490A"/>
    <w:rsid w:val="00D557A0"/>
    <w:rsid w:val="00D5644D"/>
    <w:rsid w:val="00D60A82"/>
    <w:rsid w:val="00D61169"/>
    <w:rsid w:val="00D61F43"/>
    <w:rsid w:val="00D63F07"/>
    <w:rsid w:val="00D664D5"/>
    <w:rsid w:val="00D66C0A"/>
    <w:rsid w:val="00D72E5B"/>
    <w:rsid w:val="00D745C3"/>
    <w:rsid w:val="00D76FB8"/>
    <w:rsid w:val="00D8053D"/>
    <w:rsid w:val="00D828CE"/>
    <w:rsid w:val="00D85C6B"/>
    <w:rsid w:val="00D90CAD"/>
    <w:rsid w:val="00D92A5C"/>
    <w:rsid w:val="00D93167"/>
    <w:rsid w:val="00D93747"/>
    <w:rsid w:val="00D93C60"/>
    <w:rsid w:val="00D93FCC"/>
    <w:rsid w:val="00D944F3"/>
    <w:rsid w:val="00DA1269"/>
    <w:rsid w:val="00DA2236"/>
    <w:rsid w:val="00DA2485"/>
    <w:rsid w:val="00DA3338"/>
    <w:rsid w:val="00DA4B9C"/>
    <w:rsid w:val="00DA4D00"/>
    <w:rsid w:val="00DB307A"/>
    <w:rsid w:val="00DB4DA3"/>
    <w:rsid w:val="00DB7FC5"/>
    <w:rsid w:val="00DC1D5F"/>
    <w:rsid w:val="00DC1FAD"/>
    <w:rsid w:val="00DC20F9"/>
    <w:rsid w:val="00DC56ED"/>
    <w:rsid w:val="00DC7F24"/>
    <w:rsid w:val="00DD01F6"/>
    <w:rsid w:val="00DE28C4"/>
    <w:rsid w:val="00DE29A8"/>
    <w:rsid w:val="00DE4225"/>
    <w:rsid w:val="00DE7A57"/>
    <w:rsid w:val="00DE7C1A"/>
    <w:rsid w:val="00DE7D34"/>
    <w:rsid w:val="00DF1747"/>
    <w:rsid w:val="00DF43EA"/>
    <w:rsid w:val="00DF5FB1"/>
    <w:rsid w:val="00DF7126"/>
    <w:rsid w:val="00DF781B"/>
    <w:rsid w:val="00DF79CE"/>
    <w:rsid w:val="00E009F3"/>
    <w:rsid w:val="00E00DDC"/>
    <w:rsid w:val="00E01FA7"/>
    <w:rsid w:val="00E0432C"/>
    <w:rsid w:val="00E048E5"/>
    <w:rsid w:val="00E05951"/>
    <w:rsid w:val="00E07574"/>
    <w:rsid w:val="00E07B26"/>
    <w:rsid w:val="00E07F21"/>
    <w:rsid w:val="00E13FB6"/>
    <w:rsid w:val="00E1487A"/>
    <w:rsid w:val="00E16DAB"/>
    <w:rsid w:val="00E2006D"/>
    <w:rsid w:val="00E25815"/>
    <w:rsid w:val="00E26F1D"/>
    <w:rsid w:val="00E3140F"/>
    <w:rsid w:val="00E31A51"/>
    <w:rsid w:val="00E3275C"/>
    <w:rsid w:val="00E33021"/>
    <w:rsid w:val="00E33342"/>
    <w:rsid w:val="00E3344C"/>
    <w:rsid w:val="00E34F51"/>
    <w:rsid w:val="00E35CC1"/>
    <w:rsid w:val="00E42B06"/>
    <w:rsid w:val="00E43C88"/>
    <w:rsid w:val="00E45060"/>
    <w:rsid w:val="00E46C4D"/>
    <w:rsid w:val="00E47625"/>
    <w:rsid w:val="00E543F8"/>
    <w:rsid w:val="00E55DD8"/>
    <w:rsid w:val="00E57F4D"/>
    <w:rsid w:val="00E57FDC"/>
    <w:rsid w:val="00E600D2"/>
    <w:rsid w:val="00E60ED6"/>
    <w:rsid w:val="00E611C6"/>
    <w:rsid w:val="00E62037"/>
    <w:rsid w:val="00E65773"/>
    <w:rsid w:val="00E65A5A"/>
    <w:rsid w:val="00E6719F"/>
    <w:rsid w:val="00E72946"/>
    <w:rsid w:val="00E757E9"/>
    <w:rsid w:val="00E7593F"/>
    <w:rsid w:val="00E768F9"/>
    <w:rsid w:val="00E771B0"/>
    <w:rsid w:val="00E77F8A"/>
    <w:rsid w:val="00E826CD"/>
    <w:rsid w:val="00E829CB"/>
    <w:rsid w:val="00E8554D"/>
    <w:rsid w:val="00E859F8"/>
    <w:rsid w:val="00E87C9B"/>
    <w:rsid w:val="00E9018A"/>
    <w:rsid w:val="00E93090"/>
    <w:rsid w:val="00E93749"/>
    <w:rsid w:val="00E93C34"/>
    <w:rsid w:val="00E9444E"/>
    <w:rsid w:val="00EA2BCA"/>
    <w:rsid w:val="00EA2C71"/>
    <w:rsid w:val="00EA32F0"/>
    <w:rsid w:val="00EA5EF4"/>
    <w:rsid w:val="00EA76A4"/>
    <w:rsid w:val="00EA7E56"/>
    <w:rsid w:val="00EB021E"/>
    <w:rsid w:val="00EB0C4B"/>
    <w:rsid w:val="00EB0E52"/>
    <w:rsid w:val="00EB122C"/>
    <w:rsid w:val="00EB1F77"/>
    <w:rsid w:val="00EB75E0"/>
    <w:rsid w:val="00EC20DB"/>
    <w:rsid w:val="00EC63A7"/>
    <w:rsid w:val="00ED0D35"/>
    <w:rsid w:val="00ED1E20"/>
    <w:rsid w:val="00ED2FB9"/>
    <w:rsid w:val="00ED41DC"/>
    <w:rsid w:val="00ED4D48"/>
    <w:rsid w:val="00ED67AF"/>
    <w:rsid w:val="00ED70B4"/>
    <w:rsid w:val="00EE2DA4"/>
    <w:rsid w:val="00EE4005"/>
    <w:rsid w:val="00EE40E0"/>
    <w:rsid w:val="00EE4C19"/>
    <w:rsid w:val="00EE5F35"/>
    <w:rsid w:val="00EE60AA"/>
    <w:rsid w:val="00EE6812"/>
    <w:rsid w:val="00EF19BF"/>
    <w:rsid w:val="00EF1F0F"/>
    <w:rsid w:val="00EF23AC"/>
    <w:rsid w:val="00EF36DF"/>
    <w:rsid w:val="00EF65C0"/>
    <w:rsid w:val="00EF7534"/>
    <w:rsid w:val="00EF7B68"/>
    <w:rsid w:val="00F00972"/>
    <w:rsid w:val="00F03CD9"/>
    <w:rsid w:val="00F05511"/>
    <w:rsid w:val="00F066A8"/>
    <w:rsid w:val="00F06C75"/>
    <w:rsid w:val="00F0715F"/>
    <w:rsid w:val="00F071CD"/>
    <w:rsid w:val="00F10C7F"/>
    <w:rsid w:val="00F124CD"/>
    <w:rsid w:val="00F127FE"/>
    <w:rsid w:val="00F14DB7"/>
    <w:rsid w:val="00F14F6E"/>
    <w:rsid w:val="00F21086"/>
    <w:rsid w:val="00F22ED1"/>
    <w:rsid w:val="00F24866"/>
    <w:rsid w:val="00F30258"/>
    <w:rsid w:val="00F32B6C"/>
    <w:rsid w:val="00F407D9"/>
    <w:rsid w:val="00F41844"/>
    <w:rsid w:val="00F41E24"/>
    <w:rsid w:val="00F45A66"/>
    <w:rsid w:val="00F47347"/>
    <w:rsid w:val="00F47A5A"/>
    <w:rsid w:val="00F504AD"/>
    <w:rsid w:val="00F5287A"/>
    <w:rsid w:val="00F54EDC"/>
    <w:rsid w:val="00F56479"/>
    <w:rsid w:val="00F57D79"/>
    <w:rsid w:val="00F60526"/>
    <w:rsid w:val="00F6130E"/>
    <w:rsid w:val="00F61EE2"/>
    <w:rsid w:val="00F65C61"/>
    <w:rsid w:val="00F66421"/>
    <w:rsid w:val="00F72551"/>
    <w:rsid w:val="00F748B8"/>
    <w:rsid w:val="00F75123"/>
    <w:rsid w:val="00F75AC8"/>
    <w:rsid w:val="00F76090"/>
    <w:rsid w:val="00F80464"/>
    <w:rsid w:val="00F80B63"/>
    <w:rsid w:val="00F8342E"/>
    <w:rsid w:val="00F8456D"/>
    <w:rsid w:val="00F847C6"/>
    <w:rsid w:val="00F87CC2"/>
    <w:rsid w:val="00F9063F"/>
    <w:rsid w:val="00F90B81"/>
    <w:rsid w:val="00F912E2"/>
    <w:rsid w:val="00F91DD6"/>
    <w:rsid w:val="00F92C3A"/>
    <w:rsid w:val="00F9354F"/>
    <w:rsid w:val="00F9528D"/>
    <w:rsid w:val="00F96F2A"/>
    <w:rsid w:val="00F97818"/>
    <w:rsid w:val="00FA0536"/>
    <w:rsid w:val="00FA1933"/>
    <w:rsid w:val="00FA3012"/>
    <w:rsid w:val="00FB0E0E"/>
    <w:rsid w:val="00FB0EBD"/>
    <w:rsid w:val="00FB27E2"/>
    <w:rsid w:val="00FB2D03"/>
    <w:rsid w:val="00FB2DAC"/>
    <w:rsid w:val="00FB3A6A"/>
    <w:rsid w:val="00FB44B4"/>
    <w:rsid w:val="00FB44BC"/>
    <w:rsid w:val="00FB4F69"/>
    <w:rsid w:val="00FB73F4"/>
    <w:rsid w:val="00FB784C"/>
    <w:rsid w:val="00FC130B"/>
    <w:rsid w:val="00FC271A"/>
    <w:rsid w:val="00FC2891"/>
    <w:rsid w:val="00FC3252"/>
    <w:rsid w:val="00FC4A60"/>
    <w:rsid w:val="00FC532D"/>
    <w:rsid w:val="00FC53E1"/>
    <w:rsid w:val="00FD0FA7"/>
    <w:rsid w:val="00FD1B1A"/>
    <w:rsid w:val="00FD3C9B"/>
    <w:rsid w:val="00FD3D7B"/>
    <w:rsid w:val="00FD4076"/>
    <w:rsid w:val="00FD497E"/>
    <w:rsid w:val="00FE0B80"/>
    <w:rsid w:val="00FE1C32"/>
    <w:rsid w:val="00FE21DA"/>
    <w:rsid w:val="00FE2D09"/>
    <w:rsid w:val="00FE37C0"/>
    <w:rsid w:val="00FE3B94"/>
    <w:rsid w:val="00FE3E44"/>
    <w:rsid w:val="00FE4E97"/>
    <w:rsid w:val="00FE5708"/>
    <w:rsid w:val="00FE5D7D"/>
    <w:rsid w:val="00FE7244"/>
    <w:rsid w:val="00FE75B5"/>
    <w:rsid w:val="00FF122E"/>
    <w:rsid w:val="00FF1DE6"/>
    <w:rsid w:val="00FF44B7"/>
    <w:rsid w:val="00FF45BF"/>
    <w:rsid w:val="00FF5CD6"/>
    <w:rsid w:val="00FF5E86"/>
    <w:rsid w:val="00FF7AA3"/>
    <w:rsid w:val="0D1C01B0"/>
    <w:rsid w:val="0E6452CD"/>
    <w:rsid w:val="0F127F8A"/>
    <w:rsid w:val="4A73133E"/>
    <w:rsid w:val="54423C53"/>
    <w:rsid w:val="612B3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9"/>
    <w:uiPriority w:val="0"/>
    <w:pPr>
      <w:ind w:firstLine="420" w:firstLineChars="200"/>
    </w:pPr>
  </w:style>
  <w:style w:type="paragraph" w:styleId="6">
    <w:name w:val="annotation text"/>
    <w:basedOn w:val="1"/>
    <w:link w:val="31"/>
    <w:qFormat/>
    <w:uiPriority w:val="0"/>
    <w:rPr>
      <w:sz w:val="18"/>
      <w:szCs w:val="20"/>
    </w:rPr>
  </w:style>
  <w:style w:type="paragraph" w:styleId="7">
    <w:name w:val="Body Text Indent"/>
    <w:basedOn w:val="1"/>
    <w:link w:val="35"/>
    <w:qFormat/>
    <w:uiPriority w:val="0"/>
    <w:pPr>
      <w:ind w:firstLine="630"/>
    </w:pPr>
    <w:rPr>
      <w:sz w:val="32"/>
      <w:szCs w:val="20"/>
    </w:rPr>
  </w:style>
  <w:style w:type="paragraph" w:styleId="8">
    <w:name w:val="Plain Text"/>
    <w:basedOn w:val="1"/>
    <w:link w:val="32"/>
    <w:qFormat/>
    <w:uiPriority w:val="0"/>
    <w:pPr>
      <w:autoSpaceDE w:val="0"/>
      <w:autoSpaceDN w:val="0"/>
      <w:adjustRightInd w:val="0"/>
    </w:pPr>
    <w:rPr>
      <w:rFonts w:ascii="宋体" w:hAnsi="Tms Rmn"/>
      <w:kern w:val="0"/>
      <w:szCs w:val="20"/>
    </w:rPr>
  </w:style>
  <w:style w:type="paragraph" w:styleId="9">
    <w:name w:val="Date"/>
    <w:basedOn w:val="1"/>
    <w:next w:val="1"/>
    <w:link w:val="47"/>
    <w:semiHidden/>
    <w:unhideWhenUsed/>
    <w:qFormat/>
    <w:uiPriority w:val="0"/>
    <w:pPr>
      <w:ind w:left="100" w:leftChars="2500"/>
    </w:pPr>
  </w:style>
  <w:style w:type="paragraph" w:styleId="10">
    <w:name w:val="Body Text Indent 2"/>
    <w:basedOn w:val="1"/>
    <w:qFormat/>
    <w:uiPriority w:val="0"/>
    <w:pPr>
      <w:spacing w:after="120" w:line="480" w:lineRule="auto"/>
      <w:ind w:left="420" w:leftChars="200"/>
    </w:pPr>
  </w:style>
  <w:style w:type="paragraph" w:styleId="11">
    <w:name w:val="Balloon Text"/>
    <w:basedOn w:val="1"/>
    <w:semiHidden/>
    <w:qFormat/>
    <w:uiPriority w:val="0"/>
    <w:rPr>
      <w:sz w:val="18"/>
      <w:szCs w:val="18"/>
    </w:rPr>
  </w:style>
  <w:style w:type="paragraph" w:styleId="12">
    <w:name w:val="footer"/>
    <w:basedOn w:val="1"/>
    <w:link w:val="34"/>
    <w:qFormat/>
    <w:uiPriority w:val="99"/>
    <w:pPr>
      <w:tabs>
        <w:tab w:val="center" w:pos="4153"/>
        <w:tab w:val="right" w:pos="8306"/>
      </w:tabs>
      <w:snapToGrid w:val="0"/>
    </w:pPr>
    <w:rPr>
      <w:sz w:val="18"/>
      <w:szCs w:val="20"/>
    </w:rPr>
  </w:style>
  <w:style w:type="paragraph" w:styleId="13">
    <w:name w:val="header"/>
    <w:basedOn w:val="1"/>
    <w:link w:val="33"/>
    <w:qFormat/>
    <w:uiPriority w:val="0"/>
    <w:pPr>
      <w:pBdr>
        <w:bottom w:val="single" w:color="auto" w:sz="6" w:space="1"/>
      </w:pBdr>
      <w:tabs>
        <w:tab w:val="center" w:pos="4153"/>
        <w:tab w:val="right" w:pos="8306"/>
      </w:tabs>
      <w:snapToGrid w:val="0"/>
      <w:jc w:val="center"/>
    </w:pPr>
    <w:rPr>
      <w:sz w:val="18"/>
      <w:szCs w:val="20"/>
    </w:rPr>
  </w:style>
  <w:style w:type="paragraph" w:styleId="14">
    <w:name w:val="Body Text Indent 3"/>
    <w:basedOn w:val="1"/>
    <w:link w:val="41"/>
    <w:uiPriority w:val="0"/>
    <w:pPr>
      <w:spacing w:after="120"/>
      <w:ind w:left="420" w:leftChars="200"/>
    </w:pPr>
    <w:rPr>
      <w:sz w:val="16"/>
      <w:szCs w:val="16"/>
    </w:rPr>
  </w:style>
  <w:style w:type="paragraph" w:styleId="15">
    <w:name w:val="Normal (Web)"/>
    <w:basedOn w:val="1"/>
    <w:qFormat/>
    <w:uiPriority w:val="0"/>
    <w:pPr>
      <w:spacing w:before="100" w:beforeAutospacing="1" w:after="100" w:afterAutospacing="1"/>
    </w:pPr>
    <w:rPr>
      <w:rFonts w:ascii="宋体" w:hAnsi="宋体"/>
      <w:kern w:val="0"/>
      <w:sz w:val="18"/>
      <w:szCs w:val="18"/>
    </w:rPr>
  </w:style>
  <w:style w:type="paragraph" w:styleId="16">
    <w:name w:val="annotation subject"/>
    <w:basedOn w:val="6"/>
    <w:next w:val="6"/>
    <w:link w:val="40"/>
    <w:qFormat/>
    <w:uiPriority w:val="0"/>
    <w:rPr>
      <w:b/>
      <w:bCs/>
      <w:sz w:val="21"/>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0"/>
    <w:rPr>
      <w:color w:val="0000FF"/>
      <w:u w:val="single"/>
    </w:rPr>
  </w:style>
  <w:style w:type="character" w:styleId="22">
    <w:name w:val="annotation reference"/>
    <w:basedOn w:val="19"/>
    <w:qFormat/>
    <w:uiPriority w:val="0"/>
    <w:rPr>
      <w:sz w:val="21"/>
      <w:szCs w:val="21"/>
    </w:rPr>
  </w:style>
  <w:style w:type="paragraph" w:customStyle="1" w:styleId="23">
    <w:name w:val="正文首行缩进两字符"/>
    <w:basedOn w:val="1"/>
    <w:qFormat/>
    <w:uiPriority w:val="0"/>
    <w:pPr>
      <w:spacing w:line="360" w:lineRule="auto"/>
      <w:ind w:firstLine="200" w:firstLineChars="200"/>
    </w:pPr>
  </w:style>
  <w:style w:type="paragraph" w:customStyle="1" w:styleId="2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6">
    <w:name w:val="表格"/>
    <w:basedOn w:val="1"/>
    <w:qFormat/>
    <w:uiPriority w:val="0"/>
    <w:pPr>
      <w:spacing w:line="400" w:lineRule="exact"/>
    </w:pPr>
    <w:rPr>
      <w:sz w:val="24"/>
    </w:rPr>
  </w:style>
  <w:style w:type="paragraph" w:customStyle="1" w:styleId="27">
    <w:name w:val="样式 首行缩进:  2 字符"/>
    <w:basedOn w:val="1"/>
    <w:qFormat/>
    <w:uiPriority w:val="0"/>
    <w:pPr>
      <w:spacing w:line="400" w:lineRule="exact"/>
      <w:ind w:firstLine="200" w:firstLineChars="200"/>
    </w:pPr>
    <w:rPr>
      <w:rFonts w:cs="宋体"/>
      <w:sz w:val="24"/>
    </w:rPr>
  </w:style>
  <w:style w:type="character" w:customStyle="1" w:styleId="28">
    <w:name w:val="（符号）邀请函中一、"/>
    <w:basedOn w:val="19"/>
    <w:qFormat/>
    <w:uiPriority w:val="0"/>
    <w:rPr>
      <w:rFonts w:ascii="黑体" w:hAnsi="黑体" w:eastAsia="黑体"/>
      <w:b/>
      <w:bCs/>
      <w:sz w:val="24"/>
    </w:rPr>
  </w:style>
  <w:style w:type="character" w:customStyle="1" w:styleId="29">
    <w:name w:val="正文缩进 字符"/>
    <w:link w:val="5"/>
    <w:qFormat/>
    <w:uiPriority w:val="0"/>
    <w:rPr>
      <w:rFonts w:eastAsia="宋体"/>
      <w:kern w:val="2"/>
      <w:sz w:val="21"/>
      <w:szCs w:val="24"/>
      <w:lang w:val="en-US" w:eastAsia="zh-CN" w:bidi="ar-SA"/>
    </w:rPr>
  </w:style>
  <w:style w:type="character" w:customStyle="1" w:styleId="30">
    <w:name w:val="Char Char9"/>
    <w:qFormat/>
    <w:uiPriority w:val="0"/>
    <w:rPr>
      <w:kern w:val="2"/>
      <w:sz w:val="21"/>
    </w:rPr>
  </w:style>
  <w:style w:type="character" w:customStyle="1" w:styleId="31">
    <w:name w:val="批注文字 字符"/>
    <w:link w:val="6"/>
    <w:qFormat/>
    <w:uiPriority w:val="0"/>
    <w:rPr>
      <w:kern w:val="2"/>
      <w:sz w:val="18"/>
      <w:lang w:bidi="ar-SA"/>
    </w:rPr>
  </w:style>
  <w:style w:type="character" w:customStyle="1" w:styleId="32">
    <w:name w:val="纯文本 字符"/>
    <w:link w:val="8"/>
    <w:unhideWhenUsed/>
    <w:qFormat/>
    <w:uiPriority w:val="0"/>
    <w:rPr>
      <w:rFonts w:ascii="宋体" w:hAnsi="Tms Rmn" w:eastAsia="宋体"/>
      <w:sz w:val="21"/>
      <w:lang w:val="en-US" w:eastAsia="zh-CN" w:bidi="ar-SA"/>
    </w:rPr>
  </w:style>
  <w:style w:type="character" w:customStyle="1" w:styleId="33">
    <w:name w:val="页眉 字符"/>
    <w:link w:val="13"/>
    <w:qFormat/>
    <w:uiPriority w:val="0"/>
    <w:rPr>
      <w:rFonts w:eastAsia="宋体"/>
      <w:kern w:val="2"/>
      <w:sz w:val="18"/>
      <w:lang w:val="en-US" w:eastAsia="zh-CN" w:bidi="ar-SA"/>
    </w:rPr>
  </w:style>
  <w:style w:type="character" w:customStyle="1" w:styleId="34">
    <w:name w:val="页脚 字符"/>
    <w:link w:val="12"/>
    <w:qFormat/>
    <w:uiPriority w:val="99"/>
    <w:rPr>
      <w:rFonts w:eastAsia="宋体"/>
      <w:kern w:val="2"/>
      <w:sz w:val="18"/>
      <w:lang w:val="en-US" w:eastAsia="zh-CN" w:bidi="ar-SA"/>
    </w:rPr>
  </w:style>
  <w:style w:type="character" w:customStyle="1" w:styleId="35">
    <w:name w:val="正文文本缩进 字符"/>
    <w:link w:val="7"/>
    <w:qFormat/>
    <w:uiPriority w:val="0"/>
    <w:rPr>
      <w:rFonts w:eastAsia="宋体"/>
      <w:kern w:val="2"/>
      <w:sz w:val="32"/>
      <w:lang w:val="en-US" w:eastAsia="zh-CN" w:bidi="ar-SA"/>
    </w:rPr>
  </w:style>
  <w:style w:type="paragraph" w:customStyle="1" w:styleId="36">
    <w:name w:val="GW-正文"/>
    <w:basedOn w:val="1"/>
    <w:link w:val="37"/>
    <w:qFormat/>
    <w:uiPriority w:val="0"/>
    <w:pPr>
      <w:spacing w:line="360" w:lineRule="auto"/>
      <w:ind w:firstLine="200" w:firstLineChars="200"/>
    </w:pPr>
    <w:rPr>
      <w:rFonts w:eastAsia="仿宋_GB2312"/>
      <w:sz w:val="24"/>
    </w:rPr>
  </w:style>
  <w:style w:type="character" w:customStyle="1" w:styleId="37">
    <w:name w:val="GW-正文 Char"/>
    <w:link w:val="36"/>
    <w:qFormat/>
    <w:uiPriority w:val="0"/>
    <w:rPr>
      <w:rFonts w:eastAsia="仿宋_GB2312"/>
      <w:kern w:val="2"/>
      <w:sz w:val="24"/>
      <w:szCs w:val="24"/>
      <w:lang w:val="en-US" w:eastAsia="zh-CN" w:bidi="ar-SA"/>
    </w:rPr>
  </w:style>
  <w:style w:type="paragraph" w:styleId="38">
    <w:name w:val="List Paragraph"/>
    <w:basedOn w:val="1"/>
    <w:link w:val="39"/>
    <w:qFormat/>
    <w:uiPriority w:val="0"/>
    <w:pPr>
      <w:ind w:firstLine="420" w:firstLineChars="200"/>
    </w:pPr>
  </w:style>
  <w:style w:type="character" w:customStyle="1" w:styleId="39">
    <w:name w:val="列表段落 字符"/>
    <w:link w:val="38"/>
    <w:qFormat/>
    <w:uiPriority w:val="0"/>
    <w:rPr>
      <w:rFonts w:eastAsia="宋体"/>
      <w:kern w:val="2"/>
      <w:sz w:val="21"/>
      <w:szCs w:val="24"/>
      <w:lang w:val="en-US" w:eastAsia="zh-CN" w:bidi="ar-SA"/>
    </w:rPr>
  </w:style>
  <w:style w:type="character" w:customStyle="1" w:styleId="40">
    <w:name w:val="批注主题 字符"/>
    <w:basedOn w:val="31"/>
    <w:link w:val="16"/>
    <w:qFormat/>
    <w:uiPriority w:val="0"/>
    <w:rPr>
      <w:b/>
      <w:bCs/>
      <w:kern w:val="2"/>
      <w:sz w:val="21"/>
      <w:szCs w:val="24"/>
      <w:lang w:bidi="ar-SA"/>
    </w:rPr>
  </w:style>
  <w:style w:type="character" w:customStyle="1" w:styleId="41">
    <w:name w:val="正文文本缩进 3 字符"/>
    <w:basedOn w:val="19"/>
    <w:link w:val="14"/>
    <w:qFormat/>
    <w:uiPriority w:val="0"/>
    <w:rPr>
      <w:kern w:val="2"/>
      <w:sz w:val="16"/>
      <w:szCs w:val="16"/>
    </w:rPr>
  </w:style>
  <w:style w:type="character" w:customStyle="1" w:styleId="42">
    <w:name w:val="批注文字 Char1"/>
    <w:qFormat/>
    <w:uiPriority w:val="0"/>
    <w:rPr>
      <w:kern w:val="2"/>
      <w:sz w:val="18"/>
      <w:lang w:bidi="ar-SA"/>
    </w:rPr>
  </w:style>
  <w:style w:type="character" w:customStyle="1" w:styleId="43">
    <w:name w:val="标题 2 字符"/>
    <w:basedOn w:val="19"/>
    <w:link w:val="3"/>
    <w:qFormat/>
    <w:uiPriority w:val="0"/>
    <w:rPr>
      <w:rFonts w:ascii="Arial" w:hAnsi="Arial" w:eastAsia="黑体"/>
      <w:b/>
      <w:bCs/>
      <w:kern w:val="2"/>
      <w:sz w:val="32"/>
      <w:szCs w:val="32"/>
      <w:lang w:val="en-US" w:eastAsia="zh-CN" w:bidi="ar-SA"/>
    </w:rPr>
  </w:style>
  <w:style w:type="paragraph" w:customStyle="1" w:styleId="44">
    <w:name w:val="Char Char Char Char Char Char Char Char Char Char Char Char Char Char1 Char Char Char Char"/>
    <w:basedOn w:val="1"/>
    <w:qFormat/>
    <w:uiPriority w:val="0"/>
    <w:rPr>
      <w:szCs w:val="21"/>
    </w:rPr>
  </w:style>
  <w:style w:type="character" w:customStyle="1" w:styleId="45">
    <w:name w:val="标题 3 字符"/>
    <w:basedOn w:val="19"/>
    <w:link w:val="4"/>
    <w:semiHidden/>
    <w:qFormat/>
    <w:uiPriority w:val="0"/>
    <w:rPr>
      <w:rFonts w:eastAsia="宋体"/>
      <w:b/>
      <w:bCs/>
      <w:kern w:val="2"/>
      <w:sz w:val="32"/>
      <w:szCs w:val="32"/>
      <w:lang w:val="en-US" w:eastAsia="zh-CN" w:bidi="ar-SA"/>
    </w:rPr>
  </w:style>
  <w:style w:type="paragraph" w:styleId="4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47">
    <w:name w:val="日期 字符"/>
    <w:basedOn w:val="19"/>
    <w:link w:val="9"/>
    <w:semiHidden/>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BB9DE3-AEE0-42A1-806A-5A663378A831}">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12</Pages>
  <Words>670</Words>
  <Characters>3823</Characters>
  <Lines>31</Lines>
  <Paragraphs>8</Paragraphs>
  <TotalTime>15</TotalTime>
  <ScaleCrop>false</ScaleCrop>
  <LinksUpToDate>false</LinksUpToDate>
  <CharactersWithSpaces>4485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2020-07-31T03:00:00Z</dcterms:created>
  <dc:creator>PC</dc:creator>
  <cp:lastModifiedBy>书畅@</cp:lastModifiedBy>
  <cp:lastPrinted>2020-09-11T08:09:00Z</cp:lastPrinted>
  <dcterms:modified xsi:type="dcterms:W3CDTF">2020-09-11T08:18:14Z</dcterms:modified>
  <dc:title>招标编号：xx政采招[xxxx] xxx号</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